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65AF5BF2"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3GPP TSG-RAN WG1 #8</w:t>
      </w:r>
      <w:r w:rsidR="00C12B8E">
        <w:rPr>
          <w:rFonts w:ascii="Arial" w:hAnsi="Arial" w:cs="Arial"/>
          <w:b/>
          <w:sz w:val="24"/>
          <w:szCs w:val="24"/>
        </w:rPr>
        <w:t>7</w:t>
      </w:r>
      <w:r w:rsidRPr="00925F0C">
        <w:rPr>
          <w:rFonts w:ascii="Arial" w:hAnsi="Arial" w:cs="Arial"/>
          <w:b/>
          <w:sz w:val="24"/>
          <w:szCs w:val="24"/>
        </w:rPr>
        <w:tab/>
      </w:r>
      <w:r w:rsidR="00CB68CB" w:rsidRPr="00CB68CB">
        <w:rPr>
          <w:rFonts w:ascii="Arial" w:hAnsi="Arial" w:cs="Arial"/>
          <w:b/>
          <w:sz w:val="24"/>
          <w:szCs w:val="24"/>
        </w:rPr>
        <w:t>R1-16</w:t>
      </w:r>
      <w:r w:rsidR="00F84766">
        <w:rPr>
          <w:rFonts w:ascii="Arial" w:hAnsi="Arial" w:cs="Arial"/>
          <w:b/>
          <w:sz w:val="24"/>
          <w:szCs w:val="24"/>
        </w:rPr>
        <w:t>12087</w:t>
      </w:r>
    </w:p>
    <w:p w14:paraId="43B7F879" w14:textId="7A4215FA" w:rsidR="00D1303E" w:rsidRPr="00925F0C" w:rsidRDefault="00AF0112" w:rsidP="00D1303E">
      <w:pPr>
        <w:tabs>
          <w:tab w:val="right" w:pos="9630"/>
        </w:tabs>
        <w:spacing w:after="0"/>
        <w:jc w:val="both"/>
        <w:rPr>
          <w:rFonts w:ascii="Arial" w:hAnsi="Arial" w:cs="Arial"/>
          <w:b/>
          <w:sz w:val="24"/>
          <w:szCs w:val="24"/>
        </w:rPr>
      </w:pPr>
      <w:r w:rsidRPr="00925F0C">
        <w:rPr>
          <w:rFonts w:ascii="Arial" w:hAnsi="Arial" w:cs="Arial"/>
          <w:b/>
          <w:sz w:val="24"/>
          <w:szCs w:val="24"/>
        </w:rPr>
        <w:t>1</w:t>
      </w:r>
      <w:r w:rsidR="00C12B8E">
        <w:rPr>
          <w:rFonts w:ascii="Arial" w:hAnsi="Arial" w:cs="Arial"/>
          <w:b/>
          <w:sz w:val="24"/>
          <w:szCs w:val="24"/>
        </w:rPr>
        <w:t>4</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sidRPr="00925F0C">
        <w:rPr>
          <w:rFonts w:ascii="Arial" w:hAnsi="Arial" w:cs="Arial"/>
          <w:b/>
          <w:sz w:val="24"/>
          <w:szCs w:val="24"/>
        </w:rPr>
        <w:t>1</w:t>
      </w:r>
      <w:r w:rsidR="00C12B8E">
        <w:rPr>
          <w:rFonts w:ascii="Arial" w:hAnsi="Arial" w:cs="Arial"/>
          <w:b/>
          <w:sz w:val="24"/>
          <w:szCs w:val="24"/>
        </w:rPr>
        <w:t>8</w:t>
      </w:r>
      <w:r w:rsidR="00CA6BDF" w:rsidRPr="00925F0C">
        <w:rPr>
          <w:rFonts w:ascii="Arial" w:hAnsi="Arial" w:cs="Arial"/>
          <w:b/>
          <w:sz w:val="24"/>
          <w:szCs w:val="24"/>
          <w:vertAlign w:val="superscript"/>
        </w:rPr>
        <w:t>th</w:t>
      </w:r>
      <w:r w:rsidRPr="00925F0C">
        <w:rPr>
          <w:rFonts w:ascii="Arial" w:hAnsi="Arial" w:cs="Arial"/>
          <w:b/>
          <w:sz w:val="24"/>
          <w:szCs w:val="24"/>
        </w:rPr>
        <w:t xml:space="preserve"> </w:t>
      </w:r>
      <w:r w:rsidR="00C12B8E">
        <w:rPr>
          <w:rFonts w:ascii="Arial" w:hAnsi="Arial" w:cs="Arial"/>
          <w:b/>
          <w:sz w:val="24"/>
          <w:szCs w:val="24"/>
        </w:rPr>
        <w:t xml:space="preserve">Nov. </w:t>
      </w:r>
      <w:r w:rsidR="00CA6BDF" w:rsidRPr="00925F0C">
        <w:rPr>
          <w:rFonts w:ascii="Arial" w:hAnsi="Arial" w:cs="Arial"/>
          <w:b/>
          <w:sz w:val="24"/>
          <w:szCs w:val="24"/>
        </w:rPr>
        <w:t>2016</w:t>
      </w:r>
    </w:p>
    <w:p w14:paraId="43B7F87A" w14:textId="30F46A5D" w:rsidR="00D1303E" w:rsidRPr="00925F0C" w:rsidRDefault="00F52F85"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Reno, USA</w:t>
      </w:r>
    </w:p>
    <w:p w14:paraId="43B7F87B" w14:textId="77777777" w:rsidR="0068226B" w:rsidRPr="00925F0C" w:rsidRDefault="0068226B" w:rsidP="00480B03">
      <w:pPr>
        <w:pStyle w:val="Footer"/>
        <w:jc w:val="both"/>
        <w:rPr>
          <w:i w:val="0"/>
          <w:noProof w:val="0"/>
        </w:rPr>
      </w:pPr>
    </w:p>
    <w:p w14:paraId="43B7F87C" w14:textId="5367EEA0"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C12B8E" w:rsidRPr="001259E4">
        <w:rPr>
          <w:rFonts w:ascii="Arial" w:hAnsi="Arial"/>
          <w:sz w:val="24"/>
        </w:rPr>
        <w:t>7</w:t>
      </w:r>
      <w:r w:rsidR="00CA6BDF" w:rsidRPr="001259E4">
        <w:rPr>
          <w:rFonts w:ascii="Arial" w:hAnsi="Arial"/>
          <w:sz w:val="24"/>
        </w:rPr>
        <w:t>.</w:t>
      </w:r>
      <w:r w:rsidR="005729A6" w:rsidRPr="001259E4">
        <w:rPr>
          <w:rFonts w:ascii="Arial" w:hAnsi="Arial"/>
          <w:sz w:val="24"/>
        </w:rPr>
        <w:t>1</w:t>
      </w:r>
      <w:r w:rsidR="00CA6BDF" w:rsidRPr="001259E4">
        <w:rPr>
          <w:rFonts w:ascii="Arial" w:hAnsi="Arial"/>
          <w:sz w:val="24"/>
        </w:rPr>
        <w:t>.</w:t>
      </w:r>
      <w:r w:rsidR="00C12B8E" w:rsidRPr="001259E4">
        <w:rPr>
          <w:rFonts w:ascii="Arial" w:hAnsi="Arial"/>
          <w:sz w:val="24"/>
        </w:rPr>
        <w:t>5</w:t>
      </w:r>
      <w:r w:rsidR="003711C5" w:rsidRPr="001259E4">
        <w:rPr>
          <w:rFonts w:ascii="Arial" w:hAnsi="Arial"/>
          <w:sz w:val="24"/>
        </w:rPr>
        <w:t>.</w:t>
      </w:r>
      <w:r w:rsidR="005729A6" w:rsidRPr="001259E4">
        <w:rPr>
          <w:rFonts w:ascii="Arial" w:hAnsi="Arial"/>
          <w:sz w:val="24"/>
        </w:rPr>
        <w:t>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24ECD7A0" w:rsidR="00C10599" w:rsidRPr="001259E4" w:rsidRDefault="0068226B" w:rsidP="00EB05DC">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1E455C" w:rsidRPr="001259E4">
        <w:rPr>
          <w:rFonts w:ascii="Arial" w:hAnsi="Arial"/>
          <w:sz w:val="24"/>
        </w:rPr>
        <w:t>Further evaluation</w:t>
      </w:r>
      <w:r w:rsidR="00D738BF" w:rsidRPr="001259E4">
        <w:rPr>
          <w:rFonts w:ascii="Arial" w:hAnsi="Arial"/>
          <w:sz w:val="24"/>
        </w:rPr>
        <w:t xml:space="preserve"> </w:t>
      </w:r>
      <w:r w:rsidR="001259E4">
        <w:rPr>
          <w:rFonts w:ascii="Arial" w:hAnsi="Arial"/>
          <w:sz w:val="24"/>
        </w:rPr>
        <w:t>of</w:t>
      </w:r>
      <w:r w:rsidR="00D738BF" w:rsidRPr="001259E4">
        <w:rPr>
          <w:rFonts w:ascii="Arial" w:hAnsi="Arial"/>
          <w:sz w:val="24"/>
        </w:rPr>
        <w:t xml:space="preserve"> </w:t>
      </w:r>
      <w:r w:rsidR="00E51CE0" w:rsidRPr="001259E4">
        <w:rPr>
          <w:rFonts w:ascii="Arial" w:hAnsi="Arial"/>
          <w:sz w:val="24"/>
        </w:rPr>
        <w:t>Polar</w:t>
      </w:r>
      <w:r w:rsidR="001E455C" w:rsidRPr="001259E4">
        <w:rPr>
          <w:rFonts w:ascii="Arial" w:hAnsi="Arial"/>
          <w:sz w:val="24"/>
        </w:rPr>
        <w:t xml:space="preserve"> HARQ</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07972A4C" w14:textId="77777777" w:rsidR="000449C4" w:rsidRPr="000449C4" w:rsidRDefault="000449C4" w:rsidP="00235AF6">
      <w:pPr>
        <w:rPr>
          <w:noProof/>
        </w:rPr>
      </w:pPr>
      <w:r w:rsidRPr="000449C4">
        <w:rPr>
          <w:noProof/>
        </w:rPr>
        <w:t>In RAN #71, the technology study item for 5G new RAT (NR) has been approved [1]. For the New Radio Access Technology (NR), there is potential to improve the channel coding across performance and computational complexity while efficiently addressing both blocklength scaling and rate compatibility, including incremental redundancy (IR) HARQ.</w:t>
      </w:r>
    </w:p>
    <w:p w14:paraId="4A9D518D" w14:textId="03BE389F" w:rsidR="00BB6919" w:rsidRPr="00C10E3B" w:rsidRDefault="00C10E3B" w:rsidP="00235AF6">
      <w:pPr>
        <w:rPr>
          <w:noProof/>
        </w:rPr>
      </w:pPr>
      <w:r>
        <w:rPr>
          <w:noProof/>
        </w:rPr>
        <w:t>We discuss polar based HARQ scheme and focus on analysing some fundamentals of incremental freezing (IF) based IR-HARQ scheme and shed some insights on its behavior over a wireless fading channel environment and compare its performance with LDPC based IR-HARQ scheme.</w:t>
      </w:r>
    </w:p>
    <w:p w14:paraId="603F9792" w14:textId="11D13AE7" w:rsidR="009B1073" w:rsidRPr="00925F0C" w:rsidRDefault="004D132D" w:rsidP="009B1073">
      <w:pPr>
        <w:pStyle w:val="Heading1"/>
      </w:pPr>
      <w:r>
        <w:t xml:space="preserve">HARQ </w:t>
      </w:r>
      <w:r w:rsidR="001259E4">
        <w:t>S</w:t>
      </w:r>
      <w:r>
        <w:t>chemes</w:t>
      </w:r>
      <w:r w:rsidR="001259E4">
        <w:t xml:space="preserve"> for Turbo, LDPC, and Polar</w:t>
      </w:r>
    </w:p>
    <w:p w14:paraId="6800AB54" w14:textId="68C72E68" w:rsidR="00870141" w:rsidRPr="00925F0C" w:rsidRDefault="004D132D" w:rsidP="00870141">
      <w:pPr>
        <w:pStyle w:val="Heading2"/>
      </w:pPr>
      <w:r>
        <w:t>Turbo</w:t>
      </w:r>
      <w:r w:rsidR="00870141">
        <w:t xml:space="preserve"> code IR-HARQ</w:t>
      </w:r>
      <w:r w:rsidR="00643EF9">
        <w:t xml:space="preserve"> through puncturing</w:t>
      </w:r>
    </w:p>
    <w:p w14:paraId="03613799" w14:textId="04885253" w:rsidR="001259E4" w:rsidRDefault="00E8099B" w:rsidP="00235AF6">
      <w:r w:rsidRPr="00EB6A67">
        <w:t xml:space="preserve">One approach to designing a </w:t>
      </w:r>
      <w:r w:rsidR="001259E4">
        <w:t>HARQ</w:t>
      </w:r>
      <w:r w:rsidRPr="00EB6A67">
        <w:t xml:space="preserve"> coding scheme</w:t>
      </w:r>
      <w:r w:rsidR="001259E4">
        <w:t xml:space="preserve"> is through rate-compatible puncturing</w:t>
      </w:r>
      <w:r w:rsidRPr="00EB6A67">
        <w:t>,</w:t>
      </w:r>
      <w:r w:rsidR="001259E4">
        <w:t xml:space="preserve"> as is</w:t>
      </w:r>
      <w:r w:rsidRPr="00EB6A67">
        <w:t xml:space="preserve"> used in</w:t>
      </w:r>
      <w:r w:rsidR="00EB6A67" w:rsidRPr="00EB6A67">
        <w:t xml:space="preserve"> </w:t>
      </w:r>
      <w:r w:rsidRPr="00EB6A67">
        <w:t xml:space="preserve">turbo </w:t>
      </w:r>
      <w:r w:rsidR="001259E4">
        <w:t>codes. The have been</w:t>
      </w:r>
      <w:r w:rsidR="00A34DB2">
        <w:t xml:space="preserve"> is shown to be reasonably robust in a cellular wireless channel</w:t>
      </w:r>
      <w:r w:rsidR="00870141">
        <w:t xml:space="preserve"> </w:t>
      </w:r>
      <w:r w:rsidR="00A34DB2">
        <w:t>environment</w:t>
      </w:r>
      <w:r w:rsidR="001259E4">
        <w:t>, and allow for incremental redundancy through transmitting the punctured bits in subsequent retransmissions.</w:t>
      </w:r>
      <w:r w:rsidR="00A34DB2">
        <w:t xml:space="preserve"> One drawback of rate </w:t>
      </w:r>
      <w:r w:rsidR="001259E4">
        <w:t>compatible</w:t>
      </w:r>
      <w:r w:rsidR="00A34DB2">
        <w:t xml:space="preserve"> punctured turbo code is the </w:t>
      </w:r>
      <w:r w:rsidR="00870141">
        <w:t>associate</w:t>
      </w:r>
      <w:r w:rsidR="00A34DB2">
        <w:t>d</w:t>
      </w:r>
      <w:r w:rsidR="00870141">
        <w:t xml:space="preserve"> high decoding complexity for high rate</w:t>
      </w:r>
      <w:r w:rsidR="00A34DB2">
        <w:t xml:space="preserve"> in the first transmission</w:t>
      </w:r>
      <w:r w:rsidR="00870141">
        <w:t>.</w:t>
      </w:r>
      <w:r w:rsidR="00A34DB2">
        <w:t xml:space="preserve"> </w:t>
      </w:r>
    </w:p>
    <w:p w14:paraId="7CCAEBFA" w14:textId="171DF758" w:rsidR="001259E4" w:rsidRDefault="001259E4" w:rsidP="001259E4">
      <w:pPr>
        <w:pStyle w:val="Heading2"/>
      </w:pPr>
      <w:r>
        <w:t>LDPC code IR-HARQ</w:t>
      </w:r>
      <w:r w:rsidR="00643EF9">
        <w:t xml:space="preserve"> through extension</w:t>
      </w:r>
    </w:p>
    <w:p w14:paraId="0EA394A3" w14:textId="60CAA767" w:rsidR="00870141" w:rsidRDefault="00A34DB2" w:rsidP="00235AF6">
      <w:r>
        <w:t xml:space="preserve">Rate compatible LDPC code design </w:t>
      </w:r>
      <w:r>
        <w:rPr>
          <w:i/>
          <w:iCs/>
        </w:rPr>
        <w:t xml:space="preserve">is achieved via extending </w:t>
      </w:r>
      <w:r w:rsidR="00870141" w:rsidRPr="00EB6A67">
        <w:t>a high-rate core graph (here high-rate need not necessarily mean high in absolute value) and an IR HARQ extension</w:t>
      </w:r>
      <w:r>
        <w:t xml:space="preserve"> can be done naturally</w:t>
      </w:r>
      <w:r w:rsidR="00870141" w:rsidRPr="00EB6A67">
        <w:t>.</w:t>
      </w:r>
      <w:r w:rsidR="001259E4">
        <w:t xml:space="preserve"> This has been described as part of the design presented in</w:t>
      </w:r>
      <w:r w:rsidR="00886CC6">
        <w:t xml:space="preserve"> </w:t>
      </w:r>
      <w:r w:rsidR="00886CC6">
        <w:fldChar w:fldCharType="begin"/>
      </w:r>
      <w:r w:rsidR="00886CC6">
        <w:instrText xml:space="preserve"> REF _Ref466081660 \r \h </w:instrText>
      </w:r>
      <w:r w:rsidR="00235AF6">
        <w:instrText xml:space="preserve"> \* MERGEFORMAT </w:instrText>
      </w:r>
      <w:r w:rsidR="00886CC6">
        <w:fldChar w:fldCharType="separate"/>
      </w:r>
      <w:r w:rsidR="00966F6E">
        <w:t>[2]</w:t>
      </w:r>
      <w:r w:rsidR="00886CC6">
        <w:fldChar w:fldCharType="end"/>
      </w:r>
      <w:r w:rsidR="001259E4">
        <w:t>.</w:t>
      </w:r>
      <w:r w:rsidR="00643EF9">
        <w:t xml:space="preserve"> This is depicted in the figure below.</w:t>
      </w:r>
      <w:r>
        <w:t xml:space="preserve"> One benefit of LDPC based IR-HARQ is that for high coding rate, computational complexity is confined to the high rate core graph, hence lower computation complexity, while still using one graph to cover multiple HARQ transmissions to capture diversity.</w:t>
      </w:r>
    </w:p>
    <w:p w14:paraId="00A868F1" w14:textId="37346A86" w:rsidR="000E4A9F" w:rsidRDefault="000E4A9F" w:rsidP="000E4A9F">
      <w:pPr>
        <w:jc w:val="center"/>
        <w:rPr>
          <w:color w:val="000000" w:themeColor="text1"/>
          <w:sz w:val="24"/>
          <w:szCs w:val="24"/>
        </w:rPr>
      </w:pPr>
      <w:r>
        <w:rPr>
          <w:noProof/>
          <w:color w:val="000000" w:themeColor="text1"/>
          <w:sz w:val="24"/>
          <w:szCs w:val="24"/>
          <w:lang w:eastAsia="zh-CN"/>
        </w:rPr>
        <w:drawing>
          <wp:inline distT="0" distB="0" distL="0" distR="0" wp14:anchorId="585888D3" wp14:editId="5F4FFEDA">
            <wp:extent cx="1794295" cy="137544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4105" cy="1382964"/>
                    </a:xfrm>
                    <a:prstGeom prst="rect">
                      <a:avLst/>
                    </a:prstGeom>
                    <a:noFill/>
                  </pic:spPr>
                </pic:pic>
              </a:graphicData>
            </a:graphic>
          </wp:inline>
        </w:drawing>
      </w:r>
    </w:p>
    <w:p w14:paraId="6324F0BA" w14:textId="483DED9C" w:rsidR="00E94FAF" w:rsidRDefault="00E94FAF" w:rsidP="00E94FAF">
      <w:pPr>
        <w:pStyle w:val="Caption"/>
        <w:jc w:val="center"/>
        <w:rPr>
          <w:b w:val="0"/>
          <w:sz w:val="24"/>
          <w:szCs w:val="24"/>
        </w:rPr>
      </w:pPr>
      <w:r w:rsidRPr="00925F0C">
        <w:rPr>
          <w:b w:val="0"/>
          <w:sz w:val="24"/>
          <w:szCs w:val="24"/>
        </w:rPr>
        <w:t xml:space="preserve">Figure </w:t>
      </w:r>
      <w:r w:rsidRPr="00925F0C">
        <w:rPr>
          <w:b w:val="0"/>
          <w:sz w:val="24"/>
          <w:szCs w:val="24"/>
        </w:rPr>
        <w:fldChar w:fldCharType="begin"/>
      </w:r>
      <w:r w:rsidRPr="00925F0C">
        <w:rPr>
          <w:b w:val="0"/>
          <w:sz w:val="24"/>
          <w:szCs w:val="24"/>
        </w:rPr>
        <w:instrText xml:space="preserve"> SEQ Figure \* ARABIC </w:instrText>
      </w:r>
      <w:r w:rsidRPr="00925F0C">
        <w:rPr>
          <w:b w:val="0"/>
          <w:sz w:val="24"/>
          <w:szCs w:val="24"/>
        </w:rPr>
        <w:fldChar w:fldCharType="separate"/>
      </w:r>
      <w:r w:rsidR="00966F6E">
        <w:rPr>
          <w:b w:val="0"/>
          <w:noProof/>
          <w:sz w:val="24"/>
          <w:szCs w:val="24"/>
        </w:rPr>
        <w:t>1</w:t>
      </w:r>
      <w:r w:rsidRPr="00925F0C">
        <w:rPr>
          <w:b w:val="0"/>
          <w:sz w:val="24"/>
          <w:szCs w:val="24"/>
        </w:rPr>
        <w:fldChar w:fldCharType="end"/>
      </w:r>
      <w:r w:rsidRPr="00925F0C">
        <w:rPr>
          <w:b w:val="0"/>
          <w:sz w:val="24"/>
          <w:szCs w:val="24"/>
        </w:rPr>
        <w:t xml:space="preserve">. </w:t>
      </w:r>
      <w:r>
        <w:rPr>
          <w:b w:val="0"/>
          <w:sz w:val="24"/>
          <w:szCs w:val="24"/>
        </w:rPr>
        <w:t xml:space="preserve">Rate compatible LDPC structure </w:t>
      </w:r>
      <w:r w:rsidR="00DA3782">
        <w:rPr>
          <w:b w:val="0"/>
          <w:sz w:val="24"/>
          <w:szCs w:val="24"/>
        </w:rPr>
        <w:t>with support for</w:t>
      </w:r>
      <w:r>
        <w:rPr>
          <w:b w:val="0"/>
          <w:sz w:val="24"/>
          <w:szCs w:val="24"/>
        </w:rPr>
        <w:t xml:space="preserve"> IR-</w:t>
      </w:r>
      <w:r w:rsidRPr="00925F0C">
        <w:rPr>
          <w:b w:val="0"/>
          <w:sz w:val="24"/>
          <w:szCs w:val="24"/>
        </w:rPr>
        <w:t>HARQ</w:t>
      </w:r>
    </w:p>
    <w:p w14:paraId="7AED4CC0" w14:textId="070A3324" w:rsidR="00CC4202" w:rsidRPr="00925F0C" w:rsidRDefault="00276DBF" w:rsidP="00CC4202">
      <w:pPr>
        <w:pStyle w:val="Heading2"/>
      </w:pPr>
      <w:r>
        <w:lastRenderedPageBreak/>
        <w:t xml:space="preserve">Polar </w:t>
      </w:r>
      <w:r w:rsidR="00A5719E">
        <w:t>code incremental freezing (IF) IR</w:t>
      </w:r>
      <w:r w:rsidR="00CC4202">
        <w:t>-HARQ scheme</w:t>
      </w:r>
    </w:p>
    <w:p w14:paraId="5F2499C6" w14:textId="6F1BE974" w:rsidR="00276DBF" w:rsidRDefault="00A34DB2" w:rsidP="00235AF6">
      <w:r>
        <w:t xml:space="preserve">Straight-forward application of puncturing/extending may not be a good choice for Polar </w:t>
      </w:r>
      <w:r>
        <w:fldChar w:fldCharType="begin"/>
      </w:r>
      <w:r>
        <w:instrText xml:space="preserve"> REF _Ref465989596 \r \h </w:instrText>
      </w:r>
      <w:r w:rsidR="00235AF6">
        <w:instrText xml:space="preserve"> \* MERGEFORMAT </w:instrText>
      </w:r>
      <w:r>
        <w:fldChar w:fldCharType="separate"/>
      </w:r>
      <w:r w:rsidR="00966F6E">
        <w:t>[6</w:t>
      </w:r>
      <w:proofErr w:type="gramStart"/>
      <w:r w:rsidR="00966F6E">
        <w:t>]</w:t>
      </w:r>
      <w:proofErr w:type="gramEnd"/>
      <w:r>
        <w:fldChar w:fldCharType="end"/>
      </w:r>
      <w:r>
        <w:fldChar w:fldCharType="begin"/>
      </w:r>
      <w:r>
        <w:instrText xml:space="preserve"> REF _Ref465989607 \r \h </w:instrText>
      </w:r>
      <w:r w:rsidR="00235AF6">
        <w:instrText xml:space="preserve"> \* MERGEFORMAT </w:instrText>
      </w:r>
      <w:r>
        <w:fldChar w:fldCharType="separate"/>
      </w:r>
      <w:r w:rsidR="00966F6E">
        <w:t>[7]</w:t>
      </w:r>
      <w:r>
        <w:fldChar w:fldCharType="end"/>
      </w:r>
      <w:r>
        <w:t xml:space="preserve"> due to its highly structured nature. An incremental freezing (IF) based Polar IR-HARQ scheme has been proposed in </w:t>
      </w:r>
      <w:r>
        <w:fldChar w:fldCharType="begin"/>
      </w:r>
      <w:r>
        <w:instrText xml:space="preserve"> REF _Ref463025321 \r \h </w:instrText>
      </w:r>
      <w:r w:rsidR="00235AF6">
        <w:instrText xml:space="preserve"> \* MERGEFORMAT </w:instrText>
      </w:r>
      <w:r>
        <w:fldChar w:fldCharType="separate"/>
      </w:r>
      <w:r w:rsidR="00966F6E">
        <w:t>[3</w:t>
      </w:r>
      <w:proofErr w:type="gramStart"/>
      <w:r w:rsidR="00966F6E">
        <w:t>]</w:t>
      </w:r>
      <w:proofErr w:type="gramEnd"/>
      <w:r>
        <w:fldChar w:fldCharType="end"/>
      </w:r>
      <w:r>
        <w:fldChar w:fldCharType="begin"/>
      </w:r>
      <w:r>
        <w:instrText xml:space="preserve"> REF _Ref465989596 \r \h </w:instrText>
      </w:r>
      <w:r w:rsidR="00235AF6">
        <w:instrText xml:space="preserve"> \* MERGEFORMAT </w:instrText>
      </w:r>
      <w:r>
        <w:fldChar w:fldCharType="separate"/>
      </w:r>
      <w:r w:rsidR="00966F6E">
        <w:t>[6]</w:t>
      </w:r>
      <w:r>
        <w:fldChar w:fldCharType="end"/>
      </w:r>
      <w:r>
        <w:fldChar w:fldCharType="begin"/>
      </w:r>
      <w:r>
        <w:instrText xml:space="preserve"> REF _Ref465989607 \r \h </w:instrText>
      </w:r>
      <w:r w:rsidR="00235AF6">
        <w:instrText xml:space="preserve"> \* MERGEFORMAT </w:instrText>
      </w:r>
      <w:r>
        <w:fldChar w:fldCharType="separate"/>
      </w:r>
      <w:r w:rsidR="00966F6E">
        <w:t>[7]</w:t>
      </w:r>
      <w:r>
        <w:fldChar w:fldCharType="end"/>
      </w:r>
      <w:r>
        <w:t xml:space="preserve">. The structure </w:t>
      </w:r>
      <w:r w:rsidR="00D951DA">
        <w:t xml:space="preserve">of </w:t>
      </w:r>
      <w:r w:rsidR="005F2A84">
        <w:t xml:space="preserve">IF based IR-HARQ for polar is illustrated in </w:t>
      </w:r>
      <w:r w:rsidR="005F2A84" w:rsidRPr="00643EF9">
        <w:fldChar w:fldCharType="begin"/>
      </w:r>
      <w:r w:rsidR="005F2A84" w:rsidRPr="00643EF9">
        <w:instrText xml:space="preserve"> REF _Ref465990233 \h </w:instrText>
      </w:r>
      <w:r w:rsidR="00643EF9" w:rsidRPr="00643EF9">
        <w:instrText xml:space="preserve"> \* MERGEFORMAT </w:instrText>
      </w:r>
      <w:r w:rsidR="005F2A84" w:rsidRPr="00643EF9">
        <w:fldChar w:fldCharType="separate"/>
      </w:r>
      <w:r w:rsidR="00966F6E" w:rsidRPr="00925F0C">
        <w:t xml:space="preserve">Figure </w:t>
      </w:r>
      <w:r w:rsidR="00966F6E" w:rsidRPr="00966F6E">
        <w:rPr>
          <w:noProof/>
        </w:rPr>
        <w:t>2</w:t>
      </w:r>
      <w:r w:rsidR="005F2A84" w:rsidRPr="00643EF9">
        <w:fldChar w:fldCharType="end"/>
      </w:r>
      <w:r w:rsidR="005F2A84" w:rsidRPr="00643EF9">
        <w:t xml:space="preserve">. The basic </w:t>
      </w:r>
      <w:r w:rsidR="005F2A84">
        <w:t xml:space="preserve">idea behind IF-HARQ is that, assuming channel stays constant, each retransmission could transmit part of the payload such that each individual retransmission could achieve the same rate (assuming all subsequent retransmissions are decoded correctly) and once that matches the channel capacity, the overall HARQ scheme is capacity achieving and </w:t>
      </w:r>
      <w:proofErr w:type="spellStart"/>
      <w:r w:rsidR="005F2A84">
        <w:t>rateless</w:t>
      </w:r>
      <w:proofErr w:type="spellEnd"/>
      <w:r w:rsidR="005F2A84">
        <w:t>.</w:t>
      </w:r>
    </w:p>
    <w:p w14:paraId="2D589690" w14:textId="18A647AC" w:rsidR="00A5719E" w:rsidRDefault="00A5719E" w:rsidP="00235AF6"/>
    <w:p w14:paraId="7629EA93" w14:textId="36B52D7A" w:rsidR="00A5719E" w:rsidRDefault="00C5555D" w:rsidP="00235AF6">
      <w:pPr>
        <w:jc w:val="center"/>
      </w:pPr>
      <w:r>
        <w:rPr>
          <w:noProof/>
          <w:lang w:eastAsia="zh-CN"/>
        </w:rPr>
        <w:drawing>
          <wp:inline distT="0" distB="0" distL="0" distR="0" wp14:anchorId="27A46178" wp14:editId="0D48587D">
            <wp:extent cx="4694234" cy="2355012"/>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1971" cy="2358894"/>
                    </a:xfrm>
                    <a:prstGeom prst="rect">
                      <a:avLst/>
                    </a:prstGeom>
                    <a:noFill/>
                  </pic:spPr>
                </pic:pic>
              </a:graphicData>
            </a:graphic>
          </wp:inline>
        </w:drawing>
      </w:r>
    </w:p>
    <w:p w14:paraId="062CD5C7" w14:textId="1A981DA5" w:rsidR="00E94FAF" w:rsidRPr="008D049F" w:rsidRDefault="00E94FAF" w:rsidP="00235AF6">
      <w:pPr>
        <w:jc w:val="center"/>
      </w:pPr>
      <w:bookmarkStart w:id="2" w:name="_Ref465990233"/>
      <w:r w:rsidRPr="00925F0C">
        <w:t>Figure</w:t>
      </w:r>
      <w:r w:rsidRPr="008D049F">
        <w:t xml:space="preserve"> </w:t>
      </w:r>
      <w:r w:rsidR="00E13E14">
        <w:fldChar w:fldCharType="begin"/>
      </w:r>
      <w:r w:rsidR="00E13E14">
        <w:instrText xml:space="preserve"> SEQ Figure \* ARABIC </w:instrText>
      </w:r>
      <w:r w:rsidR="00E13E14">
        <w:fldChar w:fldCharType="separate"/>
      </w:r>
      <w:r w:rsidR="00966F6E" w:rsidRPr="008D049F">
        <w:rPr>
          <w:noProof/>
        </w:rPr>
        <w:t>2</w:t>
      </w:r>
      <w:r w:rsidR="00E13E14">
        <w:rPr>
          <w:noProof/>
        </w:rPr>
        <w:fldChar w:fldCharType="end"/>
      </w:r>
      <w:bookmarkEnd w:id="2"/>
      <w:r w:rsidRPr="008D049F">
        <w:t>. IF based Polar IR-HARQ</w:t>
      </w:r>
    </w:p>
    <w:p w14:paraId="16DE7C4B" w14:textId="77777777" w:rsidR="00643EF9" w:rsidRPr="00643EF9" w:rsidRDefault="00643EF9" w:rsidP="00235AF6"/>
    <w:p w14:paraId="62D4EE8F" w14:textId="1CD806E5" w:rsidR="005E5E43" w:rsidRDefault="00643EF9" w:rsidP="00235AF6">
      <w:r>
        <w:t xml:space="preserve">The </w:t>
      </w:r>
      <w:r w:rsidR="005F2A84">
        <w:t xml:space="preserve">IF based polar IR-HARQ </w:t>
      </w:r>
      <w:r>
        <w:t xml:space="preserve">is theoretically designed for when the </w:t>
      </w:r>
      <w:r w:rsidR="005F2A84">
        <w:t xml:space="preserve">channel is invariant across HARQ transmissions. </w:t>
      </w:r>
      <w:r w:rsidR="00A34DB2">
        <w:t>However, there are several drawbacks of IF IR-HARQ</w:t>
      </w:r>
      <w:r w:rsidR="005F2A84">
        <w:t xml:space="preserve"> when it gets applied to practical cellular wireless channels. The main issue is that u</w:t>
      </w:r>
      <w:r w:rsidR="00B57479" w:rsidRPr="00A040FA">
        <w:t xml:space="preserve">pon each </w:t>
      </w:r>
      <w:r w:rsidR="005F2A84">
        <w:t>retransmission</w:t>
      </w:r>
      <w:r w:rsidR="00B57479" w:rsidRPr="00A040FA">
        <w:t xml:space="preserve">, </w:t>
      </w:r>
      <w:r w:rsidR="005F2A84">
        <w:t xml:space="preserve">only </w:t>
      </w:r>
      <w:r w:rsidR="00B57479" w:rsidRPr="00A040FA">
        <w:t xml:space="preserve">part of the payload </w:t>
      </w:r>
      <w:r w:rsidR="005F2A84">
        <w:t>is encoded and transmitted over the channel separately</w:t>
      </w:r>
      <w:r w:rsidR="0057562C">
        <w:t xml:space="preserve">. </w:t>
      </w:r>
      <w:r w:rsidR="00B57479" w:rsidRPr="00A040FA">
        <w:t>Multi-level encoding followed by successive cancellation decoding is not robust aga</w:t>
      </w:r>
      <w:r w:rsidR="00894F8F">
        <w:t>inst varying channel conditions</w:t>
      </w:r>
      <w:r w:rsidR="0057562C">
        <w:t>. S</w:t>
      </w:r>
      <w:r w:rsidR="00B57479" w:rsidRPr="00A040FA">
        <w:t xml:space="preserve">ince each </w:t>
      </w:r>
      <w:r w:rsidR="0057562C">
        <w:t xml:space="preserve">retransmission carriers </w:t>
      </w:r>
      <w:r w:rsidR="00894F8F">
        <w:t>a fractional of the total payload</w:t>
      </w:r>
      <w:r w:rsidR="0057562C">
        <w:t xml:space="preserve"> separately, IF IR-HARQ is not able to capture diversity across multiple HARQ transmissions. Finally, </w:t>
      </w:r>
      <w:r w:rsidR="00D92A8C" w:rsidRPr="00D92A8C">
        <w:t>Polar IF IR-HARQ is hard to achieve adaptive HARQ</w:t>
      </w:r>
      <w:r w:rsidR="00D951DA">
        <w:t xml:space="preserve">, which is required for URLLC </w:t>
      </w:r>
      <w:r w:rsidR="00D951DA">
        <w:fldChar w:fldCharType="begin"/>
      </w:r>
      <w:r w:rsidR="00D951DA">
        <w:instrText xml:space="preserve"> REF _Ref465989847 \r \h </w:instrText>
      </w:r>
      <w:r w:rsidR="00235AF6">
        <w:instrText xml:space="preserve"> \* MERGEFORMAT </w:instrText>
      </w:r>
      <w:r w:rsidR="00D951DA">
        <w:fldChar w:fldCharType="separate"/>
      </w:r>
      <w:r w:rsidR="00966F6E">
        <w:t>[5]</w:t>
      </w:r>
      <w:r w:rsidR="00D951DA">
        <w:fldChar w:fldCharType="end"/>
      </w:r>
      <w:r w:rsidR="0057562C">
        <w:t xml:space="preserve"> while it can be done easily with high granularity for LDPC IR-HARQ.</w:t>
      </w:r>
    </w:p>
    <w:p w14:paraId="1F86885F" w14:textId="77777777" w:rsidR="005E5E43" w:rsidRDefault="005E5E43" w:rsidP="0057562C">
      <w:pPr>
        <w:rPr>
          <w:color w:val="000000" w:themeColor="text1"/>
          <w:sz w:val="24"/>
          <w:szCs w:val="24"/>
        </w:rPr>
      </w:pPr>
    </w:p>
    <w:p w14:paraId="256A2BC9" w14:textId="31961649" w:rsidR="00CC4202" w:rsidRDefault="005E5E43" w:rsidP="00CC4202">
      <w:pPr>
        <w:pStyle w:val="Heading1"/>
      </w:pPr>
      <w:r>
        <w:t>P</w:t>
      </w:r>
      <w:r w:rsidR="004F2321">
        <w:t xml:space="preserve">erformance </w:t>
      </w:r>
      <w:r w:rsidR="00D70658">
        <w:t>c</w:t>
      </w:r>
      <w:r w:rsidR="00CC4202" w:rsidRPr="00925F0C">
        <w:t>omparison</w:t>
      </w:r>
      <w:r w:rsidR="004F2321">
        <w:t xml:space="preserve"> of LDPC </w:t>
      </w:r>
      <w:r>
        <w:t>and</w:t>
      </w:r>
      <w:r w:rsidR="004F2321">
        <w:t xml:space="preserve"> Polar</w:t>
      </w:r>
      <w:r>
        <w:t xml:space="preserve"> HARQ</w:t>
      </w:r>
    </w:p>
    <w:p w14:paraId="6BE12617" w14:textId="77777777" w:rsidR="00966F6E" w:rsidRDefault="00A46EF1" w:rsidP="008A4912">
      <w:pPr>
        <w:pStyle w:val="Heading2"/>
      </w:pPr>
      <w:r>
        <w:t xml:space="preserve">Simulation </w:t>
      </w:r>
      <w:r w:rsidR="00966F6E">
        <w:t>configuration</w:t>
      </w:r>
    </w:p>
    <w:p w14:paraId="51BB135F" w14:textId="0EF1683A" w:rsidR="006E33B2" w:rsidRPr="006E33B2" w:rsidRDefault="006E33B2" w:rsidP="006E33B2">
      <w:pPr>
        <w:rPr>
          <w:lang w:val="en-GB"/>
        </w:rPr>
      </w:pPr>
      <w:r>
        <w:rPr>
          <w:lang w:val="en-GB"/>
        </w:rPr>
        <w:t>The simulation configurations are given in the appendix.</w:t>
      </w:r>
    </w:p>
    <w:p w14:paraId="522393AB" w14:textId="76D71B2A" w:rsidR="00FC7A49" w:rsidRDefault="00966F6E" w:rsidP="008A4912">
      <w:pPr>
        <w:pStyle w:val="Heading2"/>
      </w:pPr>
      <w:r>
        <w:t>Simulation results</w:t>
      </w:r>
    </w:p>
    <w:p w14:paraId="2B419E72" w14:textId="77777777" w:rsidR="005F05A0" w:rsidRDefault="00FC78BC" w:rsidP="00235AF6">
      <w:r>
        <w:t xml:space="preserve">Performance evaluation is first carrier out comparing </w:t>
      </w:r>
      <w:r w:rsidR="00B57479" w:rsidRPr="00A56B72">
        <w:t xml:space="preserve">LDPC-IR </w:t>
      </w:r>
      <w:r>
        <w:t xml:space="preserve">vs. IF based </w:t>
      </w:r>
      <w:r w:rsidR="00B57479" w:rsidRPr="00A56B72">
        <w:t>Polar-IR</w:t>
      </w:r>
      <w:r>
        <w:t xml:space="preserve"> over </w:t>
      </w:r>
      <w:r w:rsidR="00C51461">
        <w:t>a fading channel (TDL-A 100ns). Code length K = 400, N = 600 and QPSK modulation, spanning roughly 0.8MHz in frequency</w:t>
      </w:r>
      <w:r w:rsidR="00D951DA">
        <w:t xml:space="preserve"> (detailed </w:t>
      </w:r>
      <w:r w:rsidR="00116F0C">
        <w:t>simulation assumptions can be found in Appendix A</w:t>
      </w:r>
      <w:r w:rsidR="005F05A0">
        <w:t>, URLLC simulation results where the issue was originally identified were shown in Appendix B</w:t>
      </w:r>
      <w:r w:rsidR="00116F0C">
        <w:t>)</w:t>
      </w:r>
      <w:r w:rsidR="005F05A0">
        <w:t>.</w:t>
      </w:r>
    </w:p>
    <w:p w14:paraId="34C92213" w14:textId="0F6849F1" w:rsidR="00C325F0" w:rsidRDefault="00123361" w:rsidP="00235AF6">
      <w:r>
        <w:lastRenderedPageBreak/>
        <w:t>In</w:t>
      </w:r>
      <w:r w:rsidR="00B57479" w:rsidRPr="00A56B72">
        <w:t xml:space="preserve"> subsequent </w:t>
      </w:r>
      <w:r w:rsidR="005F05A0">
        <w:t>discussions</w:t>
      </w:r>
      <w:r>
        <w:t xml:space="preserve">, two scenarios are simulated, 1) without </w:t>
      </w:r>
      <w:r w:rsidR="00C325F0">
        <w:t xml:space="preserve">data </w:t>
      </w:r>
      <w:r>
        <w:t xml:space="preserve">frequency hopping in each transmission 2) with </w:t>
      </w:r>
      <w:r w:rsidR="00C325F0">
        <w:t xml:space="preserve">data </w:t>
      </w:r>
      <w:r>
        <w:t xml:space="preserve">frequency hopping in each </w:t>
      </w:r>
      <w:r w:rsidR="003C3B28">
        <w:t xml:space="preserve">transmission. Scenario </w:t>
      </w:r>
      <w:r>
        <w:t xml:space="preserve">2) is </w:t>
      </w:r>
      <w:r w:rsidR="003C3B28">
        <w:t xml:space="preserve">a </w:t>
      </w:r>
      <w:r>
        <w:t xml:space="preserve">test </w:t>
      </w:r>
      <w:r w:rsidR="003C3B28">
        <w:t xml:space="preserve">of </w:t>
      </w:r>
      <w:r>
        <w:t xml:space="preserve">the proposed coding and HARQ </w:t>
      </w:r>
      <w:r w:rsidR="003C3B28">
        <w:t>scheme’s capability</w:t>
      </w:r>
      <w:r w:rsidR="00C325F0">
        <w:t xml:space="preserve"> to effectively capture diver</w:t>
      </w:r>
      <w:r w:rsidR="00B42E7E">
        <w:t>sity across HARQ transmissions.</w:t>
      </w:r>
    </w:p>
    <w:p w14:paraId="2B32E1BA" w14:textId="520FD3CC" w:rsidR="00D95140" w:rsidRPr="00316DFF" w:rsidRDefault="00C325F0" w:rsidP="00235AF6">
      <w:r>
        <w:t xml:space="preserve">It can be seen </w:t>
      </w:r>
      <w:r w:rsidR="00D95140">
        <w:t xml:space="preserve">from </w:t>
      </w:r>
      <w:r w:rsidR="00D95140" w:rsidRPr="00966F6E">
        <w:fldChar w:fldCharType="begin"/>
      </w:r>
      <w:r w:rsidR="00D95140" w:rsidRPr="00966F6E">
        <w:instrText xml:space="preserve"> REF _Ref465947348 \h </w:instrText>
      </w:r>
      <w:r w:rsidR="00966F6E" w:rsidRPr="00966F6E">
        <w:instrText xml:space="preserve"> \* MERGEFORMAT </w:instrText>
      </w:r>
      <w:r w:rsidR="00D95140" w:rsidRPr="00966F6E">
        <w:fldChar w:fldCharType="separate"/>
      </w:r>
      <w:r w:rsidR="00966F6E" w:rsidRPr="00925F0C">
        <w:t xml:space="preserve">Figure </w:t>
      </w:r>
      <w:r w:rsidR="00966F6E" w:rsidRPr="00966F6E">
        <w:rPr>
          <w:noProof/>
        </w:rPr>
        <w:t>3</w:t>
      </w:r>
      <w:r w:rsidR="00D95140" w:rsidRPr="00966F6E">
        <w:fldChar w:fldCharType="end"/>
      </w:r>
      <w:r w:rsidR="00D95140" w:rsidRPr="00966F6E">
        <w:t xml:space="preserve"> </w:t>
      </w:r>
      <w:r w:rsidRPr="00966F6E">
        <w:t xml:space="preserve">that, LDPC-IR outperforms IF based Polar-IR </w:t>
      </w:r>
      <w:r w:rsidR="00B57479" w:rsidRPr="00966F6E">
        <w:t>by 0.5dB to almost 2dB</w:t>
      </w:r>
      <w:r w:rsidRPr="00966F6E">
        <w:t xml:space="preserve"> </w:t>
      </w:r>
      <w:r>
        <w:t>from the 2</w:t>
      </w:r>
      <w:r w:rsidRPr="00C325F0">
        <w:rPr>
          <w:vertAlign w:val="superscript"/>
        </w:rPr>
        <w:t>nd</w:t>
      </w:r>
      <w:r>
        <w:t xml:space="preserve"> </w:t>
      </w:r>
      <w:proofErr w:type="spellStart"/>
      <w:proofErr w:type="gramStart"/>
      <w:r>
        <w:t>Tx</w:t>
      </w:r>
      <w:proofErr w:type="spellEnd"/>
      <w:proofErr w:type="gramEnd"/>
      <w:r>
        <w:t xml:space="preserve"> to the</w:t>
      </w:r>
      <w:r w:rsidR="00FC78BC">
        <w:t xml:space="preserve"> </w:t>
      </w:r>
      <w:r>
        <w:t>4</w:t>
      </w:r>
      <w:r w:rsidRPr="00C325F0">
        <w:rPr>
          <w:vertAlign w:val="superscript"/>
        </w:rPr>
        <w:t>th</w:t>
      </w:r>
      <w:r>
        <w:t xml:space="preserve"> </w:t>
      </w:r>
      <w:proofErr w:type="spellStart"/>
      <w:r>
        <w:t>Tx</w:t>
      </w:r>
      <w:proofErr w:type="spellEnd"/>
      <w:r>
        <w:t xml:space="preserve"> in the case of w/o frequency </w:t>
      </w:r>
      <w:r w:rsidR="00D95140">
        <w:t>hopping. More substantial performance difference in the case with frequency hopping in</w:t>
      </w:r>
      <w:r w:rsidR="00D95140" w:rsidRPr="00966F6E">
        <w:t xml:space="preserve"> </w:t>
      </w:r>
      <w:r w:rsidR="00D95140" w:rsidRPr="00966F6E">
        <w:fldChar w:fldCharType="begin"/>
      </w:r>
      <w:r w:rsidR="00D95140" w:rsidRPr="00966F6E">
        <w:instrText xml:space="preserve"> REF _Ref465947359 \h </w:instrText>
      </w:r>
      <w:r w:rsidR="00966F6E" w:rsidRPr="00966F6E">
        <w:instrText xml:space="preserve"> \* MERGEFORMAT </w:instrText>
      </w:r>
      <w:r w:rsidR="00D95140" w:rsidRPr="00966F6E">
        <w:fldChar w:fldCharType="separate"/>
      </w:r>
      <w:r w:rsidR="00966F6E" w:rsidRPr="00925F0C">
        <w:t xml:space="preserve">Figure </w:t>
      </w:r>
      <w:r w:rsidR="00966F6E" w:rsidRPr="00966F6E">
        <w:rPr>
          <w:noProof/>
        </w:rPr>
        <w:t>4</w:t>
      </w:r>
      <w:r w:rsidR="00D95140" w:rsidRPr="00966F6E">
        <w:fldChar w:fldCharType="end"/>
      </w:r>
      <w:r w:rsidR="00D95140" w:rsidRPr="00966F6E">
        <w:t xml:space="preserve">. The slope of BLER curve of LDPC-IR is </w:t>
      </w:r>
      <w:r w:rsidR="00D95140">
        <w:t xml:space="preserve">much steeper than that of IF based Polar-IR scheme, leading to a 5dB performance loss of IF based </w:t>
      </w:r>
      <w:r w:rsidR="00D95140" w:rsidRPr="00316DFF">
        <w:t xml:space="preserve">Polar-IR </w:t>
      </w:r>
      <w:r w:rsidR="00D95140">
        <w:t xml:space="preserve">to </w:t>
      </w:r>
      <w:r w:rsidR="00D95140" w:rsidRPr="00316DFF">
        <w:t xml:space="preserve">LDPC-IR </w:t>
      </w:r>
      <w:r w:rsidR="00D95140">
        <w:t>at BLER = 1%, which is a typical operation region of small packet data scenarios, such as VOIP. Note also that, the loss widens when it goes to even lower BLER (</w:t>
      </w:r>
      <w:r w:rsidR="00966F6E">
        <w:t xml:space="preserve">i.e., there is a </w:t>
      </w:r>
      <w:r w:rsidR="00D95140">
        <w:t>6dB loss @ BLER = 1e-3).</w:t>
      </w:r>
    </w:p>
    <w:p w14:paraId="134DE30C" w14:textId="65A6ADC7" w:rsidR="00FC7A49" w:rsidRDefault="00FC7A49" w:rsidP="00FC7A49">
      <w:pPr>
        <w:jc w:val="center"/>
        <w:rPr>
          <w:lang w:val="en-GB"/>
        </w:rPr>
      </w:pPr>
      <w:r w:rsidRPr="00FC7A49">
        <w:rPr>
          <w:noProof/>
          <w:lang w:eastAsia="zh-CN"/>
        </w:rPr>
        <w:drawing>
          <wp:inline distT="0" distB="0" distL="0" distR="0" wp14:anchorId="29AA53E5" wp14:editId="07220AAE">
            <wp:extent cx="4426694" cy="2691441"/>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4441834" cy="2700646"/>
                    </a:xfrm>
                    <a:prstGeom prst="rect">
                      <a:avLst/>
                    </a:prstGeom>
                  </pic:spPr>
                </pic:pic>
              </a:graphicData>
            </a:graphic>
          </wp:inline>
        </w:drawing>
      </w:r>
    </w:p>
    <w:p w14:paraId="064196FB" w14:textId="781E7759" w:rsidR="00A436EE" w:rsidRDefault="00A436EE" w:rsidP="00F45A8F">
      <w:pPr>
        <w:pStyle w:val="Caption"/>
        <w:jc w:val="center"/>
        <w:rPr>
          <w:b w:val="0"/>
          <w:sz w:val="24"/>
          <w:szCs w:val="24"/>
        </w:rPr>
      </w:pPr>
      <w:bookmarkStart w:id="3" w:name="_Ref465947348"/>
      <w:r w:rsidRPr="00925F0C">
        <w:rPr>
          <w:b w:val="0"/>
          <w:sz w:val="24"/>
          <w:szCs w:val="24"/>
        </w:rPr>
        <w:t xml:space="preserve">Figure </w:t>
      </w:r>
      <w:r w:rsidRPr="00925F0C">
        <w:rPr>
          <w:b w:val="0"/>
          <w:sz w:val="24"/>
          <w:szCs w:val="24"/>
        </w:rPr>
        <w:fldChar w:fldCharType="begin"/>
      </w:r>
      <w:r w:rsidRPr="00925F0C">
        <w:rPr>
          <w:b w:val="0"/>
          <w:sz w:val="24"/>
          <w:szCs w:val="24"/>
        </w:rPr>
        <w:instrText xml:space="preserve"> SEQ Figure \* ARABIC </w:instrText>
      </w:r>
      <w:r w:rsidRPr="00925F0C">
        <w:rPr>
          <w:b w:val="0"/>
          <w:sz w:val="24"/>
          <w:szCs w:val="24"/>
        </w:rPr>
        <w:fldChar w:fldCharType="separate"/>
      </w:r>
      <w:r w:rsidR="00966F6E">
        <w:rPr>
          <w:b w:val="0"/>
          <w:noProof/>
          <w:sz w:val="24"/>
          <w:szCs w:val="24"/>
        </w:rPr>
        <w:t>3</w:t>
      </w:r>
      <w:r w:rsidRPr="00925F0C">
        <w:rPr>
          <w:b w:val="0"/>
          <w:sz w:val="24"/>
          <w:szCs w:val="24"/>
        </w:rPr>
        <w:fldChar w:fldCharType="end"/>
      </w:r>
      <w:bookmarkEnd w:id="3"/>
      <w:r w:rsidRPr="00925F0C">
        <w:rPr>
          <w:b w:val="0"/>
          <w:sz w:val="24"/>
          <w:szCs w:val="24"/>
        </w:rPr>
        <w:t xml:space="preserve">. </w:t>
      </w:r>
      <w:r w:rsidR="00D40861">
        <w:rPr>
          <w:b w:val="0"/>
          <w:sz w:val="24"/>
          <w:szCs w:val="24"/>
        </w:rPr>
        <w:t>IR-</w:t>
      </w:r>
      <w:r w:rsidRPr="00925F0C">
        <w:rPr>
          <w:b w:val="0"/>
          <w:sz w:val="24"/>
          <w:szCs w:val="24"/>
        </w:rPr>
        <w:t>HARQ</w:t>
      </w:r>
      <w:r w:rsidR="00F45A8F">
        <w:rPr>
          <w:b w:val="0"/>
          <w:sz w:val="24"/>
          <w:szCs w:val="24"/>
        </w:rPr>
        <w:t xml:space="preserve"> </w:t>
      </w:r>
      <w:r w:rsidR="00D40861">
        <w:rPr>
          <w:b w:val="0"/>
          <w:sz w:val="24"/>
          <w:szCs w:val="24"/>
        </w:rPr>
        <w:t xml:space="preserve">comparison between LDPC and Polar </w:t>
      </w:r>
      <w:r w:rsidR="00F45A8F">
        <w:rPr>
          <w:b w:val="0"/>
          <w:sz w:val="24"/>
          <w:szCs w:val="24"/>
        </w:rPr>
        <w:t>with 4Tx</w:t>
      </w:r>
      <w:r w:rsidR="00F45A8F" w:rsidRPr="00F45A8F">
        <w:rPr>
          <w:b w:val="0"/>
          <w:sz w:val="24"/>
          <w:szCs w:val="24"/>
        </w:rPr>
        <w:t xml:space="preserve"> </w:t>
      </w:r>
      <w:r w:rsidR="00F45A8F">
        <w:rPr>
          <w:b w:val="0"/>
          <w:sz w:val="24"/>
          <w:szCs w:val="24"/>
        </w:rPr>
        <w:t>over fading channel without frequency hopping across HARQ transmissions</w:t>
      </w:r>
    </w:p>
    <w:p w14:paraId="3E9BBC97" w14:textId="77777777" w:rsidR="00ED38A7" w:rsidRPr="00ED38A7" w:rsidRDefault="00ED38A7" w:rsidP="00ED38A7"/>
    <w:p w14:paraId="45DE8007" w14:textId="096D18DB" w:rsidR="00A56B72" w:rsidRDefault="00A56B72" w:rsidP="00FC7A49">
      <w:pPr>
        <w:jc w:val="center"/>
        <w:rPr>
          <w:lang w:val="en-GB"/>
        </w:rPr>
      </w:pPr>
      <w:r w:rsidRPr="00A56B72">
        <w:rPr>
          <w:noProof/>
          <w:lang w:eastAsia="zh-CN"/>
        </w:rPr>
        <w:drawing>
          <wp:inline distT="0" distB="0" distL="0" distR="0" wp14:anchorId="395F4E1E" wp14:editId="7D230140">
            <wp:extent cx="5008880" cy="3094133"/>
            <wp:effectExtent l="0" t="0" r="127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15"/>
                    <a:stretch>
                      <a:fillRect/>
                    </a:stretch>
                  </pic:blipFill>
                  <pic:spPr>
                    <a:xfrm>
                      <a:off x="0" y="0"/>
                      <a:ext cx="5012988" cy="3096670"/>
                    </a:xfrm>
                    <a:prstGeom prst="rect">
                      <a:avLst/>
                    </a:prstGeom>
                  </pic:spPr>
                </pic:pic>
              </a:graphicData>
            </a:graphic>
          </wp:inline>
        </w:drawing>
      </w:r>
    </w:p>
    <w:p w14:paraId="69E62848" w14:textId="32EA10DD" w:rsidR="00A436EE" w:rsidRDefault="00A436EE" w:rsidP="00A5719E">
      <w:pPr>
        <w:pStyle w:val="Caption"/>
        <w:jc w:val="center"/>
        <w:rPr>
          <w:b w:val="0"/>
          <w:sz w:val="24"/>
          <w:szCs w:val="24"/>
        </w:rPr>
      </w:pPr>
      <w:bookmarkStart w:id="4" w:name="_Ref465947359"/>
      <w:r w:rsidRPr="00925F0C">
        <w:rPr>
          <w:b w:val="0"/>
          <w:sz w:val="24"/>
          <w:szCs w:val="24"/>
        </w:rPr>
        <w:lastRenderedPageBreak/>
        <w:t xml:space="preserve">Figure </w:t>
      </w:r>
      <w:r w:rsidRPr="00925F0C">
        <w:rPr>
          <w:b w:val="0"/>
          <w:sz w:val="24"/>
          <w:szCs w:val="24"/>
        </w:rPr>
        <w:fldChar w:fldCharType="begin"/>
      </w:r>
      <w:r w:rsidRPr="00925F0C">
        <w:rPr>
          <w:b w:val="0"/>
          <w:sz w:val="24"/>
          <w:szCs w:val="24"/>
        </w:rPr>
        <w:instrText xml:space="preserve"> SEQ Figure \* ARABIC </w:instrText>
      </w:r>
      <w:r w:rsidRPr="00925F0C">
        <w:rPr>
          <w:b w:val="0"/>
          <w:sz w:val="24"/>
          <w:szCs w:val="24"/>
        </w:rPr>
        <w:fldChar w:fldCharType="separate"/>
      </w:r>
      <w:r w:rsidR="00966F6E">
        <w:rPr>
          <w:b w:val="0"/>
          <w:noProof/>
          <w:sz w:val="24"/>
          <w:szCs w:val="24"/>
        </w:rPr>
        <w:t>4</w:t>
      </w:r>
      <w:r w:rsidRPr="00925F0C">
        <w:rPr>
          <w:b w:val="0"/>
          <w:sz w:val="24"/>
          <w:szCs w:val="24"/>
        </w:rPr>
        <w:fldChar w:fldCharType="end"/>
      </w:r>
      <w:bookmarkEnd w:id="4"/>
      <w:r w:rsidRPr="00925F0C">
        <w:rPr>
          <w:b w:val="0"/>
          <w:sz w:val="24"/>
          <w:szCs w:val="24"/>
        </w:rPr>
        <w:t xml:space="preserve">. </w:t>
      </w:r>
      <w:r w:rsidR="00D40861">
        <w:rPr>
          <w:b w:val="0"/>
          <w:sz w:val="24"/>
          <w:szCs w:val="24"/>
        </w:rPr>
        <w:t>IR-</w:t>
      </w:r>
      <w:r w:rsidR="00D40861" w:rsidRPr="00925F0C">
        <w:rPr>
          <w:b w:val="0"/>
          <w:sz w:val="24"/>
          <w:szCs w:val="24"/>
        </w:rPr>
        <w:t>HARQ</w:t>
      </w:r>
      <w:r w:rsidR="00D40861">
        <w:rPr>
          <w:b w:val="0"/>
          <w:sz w:val="24"/>
          <w:szCs w:val="24"/>
        </w:rPr>
        <w:t xml:space="preserve"> comparison between LDPC and Polar </w:t>
      </w:r>
      <w:r w:rsidRPr="00925F0C">
        <w:rPr>
          <w:b w:val="0"/>
          <w:sz w:val="24"/>
          <w:szCs w:val="24"/>
        </w:rPr>
        <w:t>with 4Tx</w:t>
      </w:r>
      <w:r w:rsidR="00DD489D">
        <w:rPr>
          <w:b w:val="0"/>
          <w:sz w:val="24"/>
          <w:szCs w:val="24"/>
        </w:rPr>
        <w:t xml:space="preserve"> over fading channel with frequency hopping across HARQ transmissions</w:t>
      </w:r>
    </w:p>
    <w:p w14:paraId="1F9BB8C0" w14:textId="77777777" w:rsidR="00ED38A7" w:rsidRPr="00ED38A7" w:rsidRDefault="00ED38A7" w:rsidP="00ED38A7"/>
    <w:p w14:paraId="0097FE36" w14:textId="5275EB79" w:rsidR="00A436EE" w:rsidRDefault="00817A78" w:rsidP="00817A78">
      <w:pPr>
        <w:jc w:val="both"/>
        <w:rPr>
          <w:color w:val="000000" w:themeColor="text1"/>
          <w:sz w:val="24"/>
          <w:szCs w:val="24"/>
        </w:rPr>
      </w:pPr>
      <w:r w:rsidRPr="00817A78">
        <w:rPr>
          <w:color w:val="000000" w:themeColor="text1"/>
          <w:sz w:val="24"/>
          <w:szCs w:val="24"/>
        </w:rPr>
        <w:t xml:space="preserve">In order to </w:t>
      </w:r>
      <w:r>
        <w:rPr>
          <w:color w:val="000000" w:themeColor="text1"/>
          <w:sz w:val="24"/>
          <w:szCs w:val="24"/>
        </w:rPr>
        <w:t xml:space="preserve">understand the loss IF based Polar-HARQ, we further compare performance of the same coding/HARQ scheme with and </w:t>
      </w:r>
      <w:r w:rsidR="00654706">
        <w:rPr>
          <w:color w:val="000000" w:themeColor="text1"/>
          <w:sz w:val="24"/>
          <w:szCs w:val="24"/>
        </w:rPr>
        <w:t xml:space="preserve">without frequency hopping. For LDPC-HARQ, there is a substantial diversity gain as can be seen in </w:t>
      </w:r>
      <w:r w:rsidR="00654706">
        <w:rPr>
          <w:color w:val="000000" w:themeColor="text1"/>
          <w:sz w:val="24"/>
          <w:szCs w:val="24"/>
        </w:rPr>
        <w:fldChar w:fldCharType="begin"/>
      </w:r>
      <w:r w:rsidR="00654706">
        <w:rPr>
          <w:color w:val="000000" w:themeColor="text1"/>
          <w:sz w:val="24"/>
          <w:szCs w:val="24"/>
        </w:rPr>
        <w:instrText xml:space="preserve"> REF _Ref465948250 \h </w:instrText>
      </w:r>
      <w:r w:rsidR="00654706">
        <w:rPr>
          <w:color w:val="000000" w:themeColor="text1"/>
          <w:sz w:val="24"/>
          <w:szCs w:val="24"/>
        </w:rPr>
      </w:r>
      <w:r w:rsidR="00654706">
        <w:rPr>
          <w:color w:val="000000" w:themeColor="text1"/>
          <w:sz w:val="24"/>
          <w:szCs w:val="24"/>
        </w:rPr>
        <w:fldChar w:fldCharType="separate"/>
      </w:r>
      <w:r w:rsidR="00966F6E" w:rsidRPr="00925F0C">
        <w:rPr>
          <w:sz w:val="24"/>
          <w:szCs w:val="24"/>
        </w:rPr>
        <w:t xml:space="preserve">Figure </w:t>
      </w:r>
      <w:r w:rsidR="00966F6E">
        <w:rPr>
          <w:b/>
          <w:noProof/>
          <w:sz w:val="24"/>
          <w:szCs w:val="24"/>
        </w:rPr>
        <w:t>5</w:t>
      </w:r>
      <w:r w:rsidR="00654706">
        <w:rPr>
          <w:color w:val="000000" w:themeColor="text1"/>
          <w:sz w:val="24"/>
          <w:szCs w:val="24"/>
        </w:rPr>
        <w:fldChar w:fldCharType="end"/>
      </w:r>
      <w:r w:rsidR="00654706">
        <w:rPr>
          <w:color w:val="000000" w:themeColor="text1"/>
          <w:sz w:val="24"/>
          <w:szCs w:val="24"/>
        </w:rPr>
        <w:t xml:space="preserve"> due to the fact that LDPC-HARQ scheme is essentially based on extension of one graph that connects all the fading realizations across HARQ transmissions.</w:t>
      </w:r>
      <w:r w:rsidR="00495363">
        <w:rPr>
          <w:color w:val="000000" w:themeColor="text1"/>
          <w:sz w:val="24"/>
          <w:szCs w:val="24"/>
        </w:rPr>
        <w:t xml:space="preserve"> In contrast, as shown in </w:t>
      </w:r>
      <w:r w:rsidR="00495363">
        <w:rPr>
          <w:color w:val="000000" w:themeColor="text1"/>
          <w:sz w:val="24"/>
          <w:szCs w:val="24"/>
        </w:rPr>
        <w:fldChar w:fldCharType="begin"/>
      </w:r>
      <w:r w:rsidR="00495363">
        <w:rPr>
          <w:color w:val="000000" w:themeColor="text1"/>
          <w:sz w:val="24"/>
          <w:szCs w:val="24"/>
        </w:rPr>
        <w:instrText xml:space="preserve"> REF _Ref465948419 \h </w:instrText>
      </w:r>
      <w:r w:rsidR="00495363">
        <w:rPr>
          <w:color w:val="000000" w:themeColor="text1"/>
          <w:sz w:val="24"/>
          <w:szCs w:val="24"/>
        </w:rPr>
      </w:r>
      <w:r w:rsidR="00495363">
        <w:rPr>
          <w:color w:val="000000" w:themeColor="text1"/>
          <w:sz w:val="24"/>
          <w:szCs w:val="24"/>
        </w:rPr>
        <w:fldChar w:fldCharType="separate"/>
      </w:r>
      <w:r w:rsidR="00966F6E" w:rsidRPr="00925F0C">
        <w:rPr>
          <w:sz w:val="24"/>
          <w:szCs w:val="24"/>
        </w:rPr>
        <w:t xml:space="preserve">Figure </w:t>
      </w:r>
      <w:r w:rsidR="00966F6E">
        <w:rPr>
          <w:b/>
          <w:noProof/>
          <w:sz w:val="24"/>
          <w:szCs w:val="24"/>
        </w:rPr>
        <w:t>6</w:t>
      </w:r>
      <w:r w:rsidR="00495363">
        <w:rPr>
          <w:color w:val="000000" w:themeColor="text1"/>
          <w:sz w:val="24"/>
          <w:szCs w:val="24"/>
        </w:rPr>
        <w:fldChar w:fldCharType="end"/>
      </w:r>
      <w:r w:rsidR="00495363">
        <w:rPr>
          <w:color w:val="000000" w:themeColor="text1"/>
          <w:sz w:val="24"/>
          <w:szCs w:val="24"/>
        </w:rPr>
        <w:t>, IF based Polar-HARQ scheme shows similar BLER performance with and without frequency hopping</w:t>
      </w:r>
      <w:r w:rsidR="00444900">
        <w:rPr>
          <w:color w:val="000000" w:themeColor="text1"/>
          <w:sz w:val="24"/>
          <w:szCs w:val="24"/>
        </w:rPr>
        <w:t xml:space="preserve">, which </w:t>
      </w:r>
      <w:r w:rsidR="002972EF">
        <w:rPr>
          <w:color w:val="000000" w:themeColor="text1"/>
          <w:sz w:val="24"/>
          <w:szCs w:val="24"/>
        </w:rPr>
        <w:t>illustrates</w:t>
      </w:r>
      <w:r w:rsidR="00444900">
        <w:rPr>
          <w:color w:val="000000" w:themeColor="text1"/>
          <w:sz w:val="24"/>
          <w:szCs w:val="24"/>
        </w:rPr>
        <w:t xml:space="preserve"> </w:t>
      </w:r>
      <w:r w:rsidR="002972EF">
        <w:rPr>
          <w:color w:val="000000" w:themeColor="text1"/>
          <w:sz w:val="24"/>
          <w:szCs w:val="24"/>
        </w:rPr>
        <w:t xml:space="preserve">the fact </w:t>
      </w:r>
      <w:r w:rsidR="00444900">
        <w:rPr>
          <w:color w:val="000000" w:themeColor="text1"/>
          <w:sz w:val="24"/>
          <w:szCs w:val="24"/>
        </w:rPr>
        <w:t>that the Polar IF based HARQ scheme is not able to capture diversity from multiple HARQ transmissions.</w:t>
      </w:r>
    </w:p>
    <w:p w14:paraId="39CD123C" w14:textId="66CEFD6C" w:rsidR="00D951DA" w:rsidRDefault="00D951DA" w:rsidP="00817A78">
      <w:pPr>
        <w:jc w:val="both"/>
        <w:rPr>
          <w:color w:val="000000" w:themeColor="text1"/>
          <w:sz w:val="24"/>
          <w:szCs w:val="24"/>
        </w:rPr>
      </w:pPr>
      <w:r>
        <w:rPr>
          <w:color w:val="000000" w:themeColor="text1"/>
          <w:sz w:val="24"/>
          <w:szCs w:val="24"/>
        </w:rPr>
        <w:t>Note that, similar behavior can be captured via simulation IR-HARQ over fast f</w:t>
      </w:r>
      <w:r w:rsidRPr="004F2321">
        <w:rPr>
          <w:color w:val="000000" w:themeColor="text1"/>
          <w:sz w:val="24"/>
          <w:szCs w:val="24"/>
        </w:rPr>
        <w:t xml:space="preserve">ading </w:t>
      </w:r>
      <w:r>
        <w:rPr>
          <w:color w:val="000000" w:themeColor="text1"/>
          <w:sz w:val="24"/>
          <w:szCs w:val="24"/>
        </w:rPr>
        <w:t xml:space="preserve">channel, where fading </w:t>
      </w:r>
      <w:proofErr w:type="spellStart"/>
      <w:r>
        <w:rPr>
          <w:color w:val="000000" w:themeColor="text1"/>
          <w:sz w:val="24"/>
          <w:szCs w:val="24"/>
        </w:rPr>
        <w:t>decorrelates</w:t>
      </w:r>
      <w:proofErr w:type="spellEnd"/>
      <w:r>
        <w:rPr>
          <w:color w:val="000000" w:themeColor="text1"/>
          <w:sz w:val="24"/>
          <w:szCs w:val="24"/>
        </w:rPr>
        <w:t xml:space="preserve"> significantly from transmission to transmission.</w:t>
      </w:r>
    </w:p>
    <w:p w14:paraId="4DA3D06F" w14:textId="77777777" w:rsidR="00ED38A7" w:rsidRPr="00817A78" w:rsidRDefault="00ED38A7" w:rsidP="00817A78">
      <w:pPr>
        <w:jc w:val="both"/>
        <w:rPr>
          <w:color w:val="000000" w:themeColor="text1"/>
          <w:sz w:val="24"/>
          <w:szCs w:val="24"/>
        </w:rPr>
      </w:pPr>
    </w:p>
    <w:p w14:paraId="019BC0EB" w14:textId="329427B2" w:rsidR="00A436EE" w:rsidRDefault="00A436EE" w:rsidP="00A436EE">
      <w:pPr>
        <w:jc w:val="center"/>
        <w:rPr>
          <w:lang w:val="en-GB"/>
        </w:rPr>
      </w:pPr>
      <w:r w:rsidRPr="00A436EE">
        <w:rPr>
          <w:noProof/>
          <w:lang w:eastAsia="zh-CN"/>
        </w:rPr>
        <w:drawing>
          <wp:inline distT="0" distB="0" distL="0" distR="0" wp14:anchorId="04442B5D" wp14:editId="77248C01">
            <wp:extent cx="5960936" cy="2938624"/>
            <wp:effectExtent l="0" t="0" r="1905"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5964432" cy="2940347"/>
                    </a:xfrm>
                    <a:prstGeom prst="rect">
                      <a:avLst/>
                    </a:prstGeom>
                  </pic:spPr>
                </pic:pic>
              </a:graphicData>
            </a:graphic>
          </wp:inline>
        </w:drawing>
      </w:r>
    </w:p>
    <w:p w14:paraId="2C6BC8C8" w14:textId="1AA13FB7" w:rsidR="00A436EE" w:rsidRDefault="00A436EE" w:rsidP="00A5719E">
      <w:pPr>
        <w:pStyle w:val="Caption"/>
        <w:jc w:val="center"/>
        <w:rPr>
          <w:b w:val="0"/>
          <w:sz w:val="24"/>
          <w:szCs w:val="24"/>
        </w:rPr>
      </w:pPr>
      <w:bookmarkStart w:id="5" w:name="_Ref465948250"/>
      <w:r w:rsidRPr="00925F0C">
        <w:rPr>
          <w:b w:val="0"/>
          <w:sz w:val="24"/>
          <w:szCs w:val="24"/>
        </w:rPr>
        <w:t xml:space="preserve">Figure </w:t>
      </w:r>
      <w:r w:rsidRPr="00925F0C">
        <w:rPr>
          <w:b w:val="0"/>
          <w:sz w:val="24"/>
          <w:szCs w:val="24"/>
        </w:rPr>
        <w:fldChar w:fldCharType="begin"/>
      </w:r>
      <w:r w:rsidRPr="00925F0C">
        <w:rPr>
          <w:b w:val="0"/>
          <w:sz w:val="24"/>
          <w:szCs w:val="24"/>
        </w:rPr>
        <w:instrText xml:space="preserve"> SEQ Figure \* ARABIC </w:instrText>
      </w:r>
      <w:r w:rsidRPr="00925F0C">
        <w:rPr>
          <w:b w:val="0"/>
          <w:sz w:val="24"/>
          <w:szCs w:val="24"/>
        </w:rPr>
        <w:fldChar w:fldCharType="separate"/>
      </w:r>
      <w:r w:rsidR="00966F6E">
        <w:rPr>
          <w:b w:val="0"/>
          <w:noProof/>
          <w:sz w:val="24"/>
          <w:szCs w:val="24"/>
        </w:rPr>
        <w:t>5</w:t>
      </w:r>
      <w:r w:rsidRPr="00925F0C">
        <w:rPr>
          <w:b w:val="0"/>
          <w:sz w:val="24"/>
          <w:szCs w:val="24"/>
        </w:rPr>
        <w:fldChar w:fldCharType="end"/>
      </w:r>
      <w:bookmarkEnd w:id="5"/>
      <w:r w:rsidRPr="00925F0C">
        <w:rPr>
          <w:b w:val="0"/>
          <w:sz w:val="24"/>
          <w:szCs w:val="24"/>
        </w:rPr>
        <w:t xml:space="preserve">. </w:t>
      </w:r>
      <w:r w:rsidR="00DD489D" w:rsidRPr="00925F0C">
        <w:rPr>
          <w:b w:val="0"/>
          <w:sz w:val="24"/>
          <w:szCs w:val="24"/>
        </w:rPr>
        <w:t>LDPC-IR HARQ with 4Tx</w:t>
      </w:r>
      <w:r w:rsidR="00DD489D">
        <w:rPr>
          <w:b w:val="0"/>
          <w:sz w:val="24"/>
          <w:szCs w:val="24"/>
        </w:rPr>
        <w:t xml:space="preserve"> over fading channel </w:t>
      </w:r>
      <w:r w:rsidR="00A866DE">
        <w:rPr>
          <w:b w:val="0"/>
          <w:sz w:val="24"/>
          <w:szCs w:val="24"/>
        </w:rPr>
        <w:br/>
      </w:r>
      <w:r w:rsidR="00D40861">
        <w:rPr>
          <w:b w:val="0"/>
          <w:sz w:val="24"/>
          <w:szCs w:val="24"/>
        </w:rPr>
        <w:t xml:space="preserve">w/ and w/o </w:t>
      </w:r>
      <w:r w:rsidR="00DD489D">
        <w:rPr>
          <w:b w:val="0"/>
          <w:sz w:val="24"/>
          <w:szCs w:val="24"/>
        </w:rPr>
        <w:t>frequency hopping across HARQ transmissions</w:t>
      </w:r>
    </w:p>
    <w:p w14:paraId="552C2C03" w14:textId="77777777" w:rsidR="00A866DE" w:rsidRPr="00A866DE" w:rsidRDefault="00A866DE" w:rsidP="00A866DE"/>
    <w:p w14:paraId="4765DDCA" w14:textId="606716C9" w:rsidR="00DD489D" w:rsidRDefault="00205277" w:rsidP="00DD489D">
      <w:pPr>
        <w:jc w:val="center"/>
        <w:rPr>
          <w:color w:val="FF0000"/>
          <w:szCs w:val="22"/>
        </w:rPr>
      </w:pPr>
      <w:r w:rsidRPr="00A436EE">
        <w:rPr>
          <w:noProof/>
          <w:lang w:eastAsia="zh-CN"/>
        </w:rPr>
        <w:lastRenderedPageBreak/>
        <w:drawing>
          <wp:inline distT="0" distB="0" distL="0" distR="0" wp14:anchorId="6DE1F97B" wp14:editId="1B4AA598">
            <wp:extent cx="5867853" cy="2843307"/>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896201" cy="2857043"/>
                    </a:xfrm>
                    <a:prstGeom prst="rect">
                      <a:avLst/>
                    </a:prstGeom>
                  </pic:spPr>
                </pic:pic>
              </a:graphicData>
            </a:graphic>
          </wp:inline>
        </w:drawing>
      </w:r>
    </w:p>
    <w:p w14:paraId="52DD8C1C" w14:textId="2545407F" w:rsidR="00D40861" w:rsidRDefault="00DD489D" w:rsidP="00D40861">
      <w:pPr>
        <w:pStyle w:val="Caption"/>
        <w:jc w:val="center"/>
        <w:rPr>
          <w:b w:val="0"/>
          <w:sz w:val="24"/>
          <w:szCs w:val="24"/>
        </w:rPr>
      </w:pPr>
      <w:bookmarkStart w:id="6" w:name="_Ref465948419"/>
      <w:r w:rsidRPr="00925F0C">
        <w:rPr>
          <w:b w:val="0"/>
          <w:sz w:val="24"/>
          <w:szCs w:val="24"/>
        </w:rPr>
        <w:t xml:space="preserve">Figure </w:t>
      </w:r>
      <w:r w:rsidRPr="00925F0C">
        <w:rPr>
          <w:b w:val="0"/>
          <w:sz w:val="24"/>
          <w:szCs w:val="24"/>
        </w:rPr>
        <w:fldChar w:fldCharType="begin"/>
      </w:r>
      <w:r w:rsidRPr="00925F0C">
        <w:rPr>
          <w:b w:val="0"/>
          <w:sz w:val="24"/>
          <w:szCs w:val="24"/>
        </w:rPr>
        <w:instrText xml:space="preserve"> SEQ Figure \* ARABIC </w:instrText>
      </w:r>
      <w:r w:rsidRPr="00925F0C">
        <w:rPr>
          <w:b w:val="0"/>
          <w:sz w:val="24"/>
          <w:szCs w:val="24"/>
        </w:rPr>
        <w:fldChar w:fldCharType="separate"/>
      </w:r>
      <w:r w:rsidR="00966F6E">
        <w:rPr>
          <w:b w:val="0"/>
          <w:noProof/>
          <w:sz w:val="24"/>
          <w:szCs w:val="24"/>
        </w:rPr>
        <w:t>6</w:t>
      </w:r>
      <w:r w:rsidRPr="00925F0C">
        <w:rPr>
          <w:b w:val="0"/>
          <w:sz w:val="24"/>
          <w:szCs w:val="24"/>
        </w:rPr>
        <w:fldChar w:fldCharType="end"/>
      </w:r>
      <w:bookmarkEnd w:id="6"/>
      <w:r w:rsidRPr="00925F0C">
        <w:rPr>
          <w:b w:val="0"/>
          <w:sz w:val="24"/>
          <w:szCs w:val="24"/>
        </w:rPr>
        <w:t xml:space="preserve">. </w:t>
      </w:r>
      <w:proofErr w:type="gramStart"/>
      <w:r w:rsidR="00D40861">
        <w:rPr>
          <w:b w:val="0"/>
          <w:sz w:val="24"/>
          <w:szCs w:val="24"/>
        </w:rPr>
        <w:t>Polar  IF</w:t>
      </w:r>
      <w:proofErr w:type="gramEnd"/>
      <w:r w:rsidR="00D40861">
        <w:rPr>
          <w:b w:val="0"/>
          <w:sz w:val="24"/>
          <w:szCs w:val="24"/>
        </w:rPr>
        <w:t xml:space="preserve"> based </w:t>
      </w:r>
      <w:r w:rsidRPr="00925F0C">
        <w:rPr>
          <w:b w:val="0"/>
          <w:sz w:val="24"/>
          <w:szCs w:val="24"/>
        </w:rPr>
        <w:t>IR</w:t>
      </w:r>
      <w:r w:rsidR="00D40861">
        <w:rPr>
          <w:b w:val="0"/>
          <w:sz w:val="24"/>
          <w:szCs w:val="24"/>
        </w:rPr>
        <w:t>-</w:t>
      </w:r>
      <w:r w:rsidRPr="00925F0C">
        <w:rPr>
          <w:b w:val="0"/>
          <w:sz w:val="24"/>
          <w:szCs w:val="24"/>
        </w:rPr>
        <w:t>HARQ with 4Tx</w:t>
      </w:r>
      <w:r>
        <w:rPr>
          <w:b w:val="0"/>
          <w:sz w:val="24"/>
          <w:szCs w:val="24"/>
        </w:rPr>
        <w:t xml:space="preserve"> comparison </w:t>
      </w:r>
      <w:r w:rsidR="00A866DE">
        <w:rPr>
          <w:b w:val="0"/>
          <w:sz w:val="24"/>
          <w:szCs w:val="24"/>
        </w:rPr>
        <w:br/>
      </w:r>
      <w:r>
        <w:rPr>
          <w:b w:val="0"/>
          <w:sz w:val="24"/>
          <w:szCs w:val="24"/>
        </w:rPr>
        <w:t xml:space="preserve"> w/ and w/o frequency hopping</w:t>
      </w:r>
      <w:r w:rsidR="00D40861" w:rsidRPr="00D40861">
        <w:rPr>
          <w:b w:val="0"/>
          <w:sz w:val="24"/>
          <w:szCs w:val="24"/>
        </w:rPr>
        <w:t xml:space="preserve"> </w:t>
      </w:r>
      <w:r w:rsidR="00D40861">
        <w:rPr>
          <w:b w:val="0"/>
          <w:sz w:val="24"/>
          <w:szCs w:val="24"/>
        </w:rPr>
        <w:t>across HARQ transmissions</w:t>
      </w:r>
    </w:p>
    <w:p w14:paraId="3E829115" w14:textId="77777777" w:rsidR="00ED38A7" w:rsidRPr="00ED38A7" w:rsidRDefault="00ED38A7" w:rsidP="00ED38A7"/>
    <w:p w14:paraId="4F9684A0" w14:textId="37E0F2F0" w:rsidR="004F2321" w:rsidRPr="00F44279" w:rsidRDefault="00F44279" w:rsidP="00BD483A">
      <w:pPr>
        <w:rPr>
          <w:lang w:eastAsia="ko-KR"/>
        </w:rPr>
      </w:pPr>
      <w:r w:rsidRPr="0019207E">
        <w:rPr>
          <w:b/>
          <w:u w:val="single"/>
          <w:lang w:eastAsia="ko-KR"/>
        </w:rPr>
        <w:t>O</w:t>
      </w:r>
      <w:r>
        <w:rPr>
          <w:b/>
          <w:u w:val="single"/>
          <w:lang w:eastAsia="ko-KR"/>
        </w:rPr>
        <w:t xml:space="preserve">bservation </w:t>
      </w:r>
      <w:r w:rsidR="00ED38A7">
        <w:rPr>
          <w:b/>
          <w:u w:val="single"/>
          <w:lang w:eastAsia="ko-KR"/>
        </w:rPr>
        <w:t>1</w:t>
      </w:r>
      <w:r w:rsidRPr="0019207E">
        <w:rPr>
          <w:b/>
          <w:u w:val="single"/>
          <w:lang w:eastAsia="ko-KR"/>
        </w:rPr>
        <w:t>:</w:t>
      </w:r>
      <w:r w:rsidRPr="0019207E">
        <w:rPr>
          <w:lang w:eastAsia="ko-KR"/>
        </w:rPr>
        <w:t xml:space="preserve"> </w:t>
      </w:r>
      <w:r>
        <w:rPr>
          <w:lang w:eastAsia="ko-KR"/>
        </w:rPr>
        <w:t xml:space="preserve">IF based </w:t>
      </w:r>
      <w:r w:rsidRPr="00925F0C">
        <w:t xml:space="preserve">Polar-IR </w:t>
      </w:r>
      <w:r w:rsidR="00A866DE">
        <w:t>is</w:t>
      </w:r>
      <w:r w:rsidRPr="00925F0C">
        <w:t xml:space="preserve"> </w:t>
      </w:r>
      <w:r>
        <w:t xml:space="preserve">substantially </w:t>
      </w:r>
      <w:r w:rsidR="00A866DE">
        <w:t>less robust</w:t>
      </w:r>
      <w:r w:rsidRPr="00925F0C">
        <w:t xml:space="preserve"> than</w:t>
      </w:r>
      <w:r>
        <w:t xml:space="preserve"> Turbo and </w:t>
      </w:r>
      <w:r w:rsidRPr="00925F0C">
        <w:t>LDPC-IR</w:t>
      </w:r>
      <w:r>
        <w:t xml:space="preserve"> HARQ </w:t>
      </w:r>
      <w:r w:rsidR="00A866DE">
        <w:t xml:space="preserve">due to its limited ability </w:t>
      </w:r>
      <w:r>
        <w:t>to capture diversity across HARQ retransmissions</w:t>
      </w:r>
      <w:r w:rsidR="00A866DE">
        <w:t>.</w:t>
      </w:r>
    </w:p>
    <w:p w14:paraId="76F0E261" w14:textId="73C5ABF7" w:rsidR="00427BEA" w:rsidRPr="00925F0C" w:rsidRDefault="00235AF6" w:rsidP="00427BEA">
      <w:pPr>
        <w:pStyle w:val="Heading1"/>
      </w:pPr>
      <w:r>
        <w:t>F</w:t>
      </w:r>
      <w:r w:rsidR="008A3FC3">
        <w:t xml:space="preserve">undamental </w:t>
      </w:r>
      <w:r w:rsidR="00966F6E">
        <w:t>limitations</w:t>
      </w:r>
      <w:r>
        <w:t xml:space="preserve"> </w:t>
      </w:r>
      <w:r w:rsidR="00FA2363">
        <w:t>of</w:t>
      </w:r>
      <w:r>
        <w:t xml:space="preserve"> IF</w:t>
      </w:r>
    </w:p>
    <w:p w14:paraId="3263BEF2" w14:textId="6D41A461" w:rsidR="00DB17F2" w:rsidRPr="00925F0C" w:rsidRDefault="00413C14" w:rsidP="00DB17F2">
      <w:pPr>
        <w:pStyle w:val="Heading2"/>
      </w:pPr>
      <w:r>
        <w:t>Assumption</w:t>
      </w:r>
      <w:r w:rsidR="00235AF6">
        <w:t>s</w:t>
      </w:r>
      <w:r>
        <w:t xml:space="preserve"> </w:t>
      </w:r>
      <w:r w:rsidR="00235AF6">
        <w:t>of</w:t>
      </w:r>
      <w:r>
        <w:t xml:space="preserve"> </w:t>
      </w:r>
      <w:r w:rsidR="00235AF6">
        <w:t>o</w:t>
      </w:r>
      <w:r>
        <w:t>ptimality</w:t>
      </w:r>
    </w:p>
    <w:p w14:paraId="557DA326" w14:textId="2E5319C4" w:rsidR="00712374" w:rsidRDefault="007C74D4" w:rsidP="00235AF6">
      <w:pPr>
        <w:rPr>
          <w:lang w:val="en-GB"/>
        </w:rPr>
      </w:pPr>
      <w:r>
        <w:rPr>
          <w:lang w:val="en-GB"/>
        </w:rPr>
        <w:t xml:space="preserve">In </w:t>
      </w:r>
      <w:r>
        <w:rPr>
          <w:lang w:val="en-GB"/>
        </w:rPr>
        <w:fldChar w:fldCharType="begin"/>
      </w:r>
      <w:r>
        <w:rPr>
          <w:lang w:val="en-GB"/>
        </w:rPr>
        <w:instrText xml:space="preserve"> REF _Ref465969524 \r \h </w:instrText>
      </w:r>
      <w:r w:rsidR="00235AF6">
        <w:rPr>
          <w:lang w:val="en-GB"/>
        </w:rPr>
        <w:instrText xml:space="preserve"> \* MERGEFORMAT </w:instrText>
      </w:r>
      <w:r>
        <w:rPr>
          <w:lang w:val="en-GB"/>
        </w:rPr>
      </w:r>
      <w:r>
        <w:rPr>
          <w:lang w:val="en-GB"/>
        </w:rPr>
        <w:fldChar w:fldCharType="separate"/>
      </w:r>
      <w:r w:rsidR="00966F6E">
        <w:rPr>
          <w:lang w:val="en-GB"/>
        </w:rPr>
        <w:t>[6]</w:t>
      </w:r>
      <w:r>
        <w:rPr>
          <w:lang w:val="en-GB"/>
        </w:rPr>
        <w:fldChar w:fldCharType="end"/>
      </w:r>
      <w:r w:rsidR="00F0311A">
        <w:rPr>
          <w:lang w:val="en-GB"/>
        </w:rPr>
        <w:t>, incremental freezing is shown to be “</w:t>
      </w:r>
      <w:r w:rsidR="00F0311A" w:rsidRPr="00652CA4">
        <w:rPr>
          <w:lang w:val="en-GB"/>
        </w:rPr>
        <w:t>capacity-achieving</w:t>
      </w:r>
      <w:r w:rsidR="00F0311A">
        <w:rPr>
          <w:lang w:val="en-GB"/>
        </w:rPr>
        <w:t>”</w:t>
      </w:r>
      <w:r w:rsidR="00F0311A" w:rsidRPr="00652CA4">
        <w:rPr>
          <w:lang w:val="en-GB"/>
        </w:rPr>
        <w:t>, i.e. its information</w:t>
      </w:r>
      <w:r w:rsidR="00F0311A">
        <w:rPr>
          <w:lang w:val="en-GB"/>
        </w:rPr>
        <w:t xml:space="preserve"> </w:t>
      </w:r>
      <w:r w:rsidR="00F0311A" w:rsidRPr="00652CA4">
        <w:rPr>
          <w:lang w:val="en-GB"/>
        </w:rPr>
        <w:t>rate is as good as the best code specifi</w:t>
      </w:r>
      <w:r w:rsidR="00F0311A">
        <w:rPr>
          <w:lang w:val="en-GB"/>
        </w:rPr>
        <w:t xml:space="preserve">cally designed for the unknown channel. </w:t>
      </w:r>
      <w:r w:rsidR="00E94FAF">
        <w:rPr>
          <w:lang w:val="en-GB"/>
        </w:rPr>
        <w:t>W</w:t>
      </w:r>
      <w:r w:rsidR="00455574" w:rsidRPr="00925F0C">
        <w:rPr>
          <w:lang w:val="en-GB"/>
        </w:rPr>
        <w:t xml:space="preserve">e </w:t>
      </w:r>
      <w:r w:rsidR="00E94FAF">
        <w:rPr>
          <w:lang w:val="en-GB"/>
        </w:rPr>
        <w:t>analyse</w:t>
      </w:r>
      <w:r w:rsidR="00652CA4">
        <w:rPr>
          <w:lang w:val="en-GB"/>
        </w:rPr>
        <w:t xml:space="preserve"> the fundamental </w:t>
      </w:r>
      <w:r w:rsidR="00E94FAF">
        <w:rPr>
          <w:lang w:val="en-GB"/>
        </w:rPr>
        <w:t xml:space="preserve">issues </w:t>
      </w:r>
      <w:r w:rsidR="00652CA4">
        <w:rPr>
          <w:lang w:val="en-GB"/>
        </w:rPr>
        <w:t xml:space="preserve">of </w:t>
      </w:r>
      <w:r w:rsidR="00F0311A">
        <w:rPr>
          <w:lang w:val="en-GB"/>
        </w:rPr>
        <w:t>IF based IR-HARQ for Polar code</w:t>
      </w:r>
      <w:r w:rsidR="00652CA4">
        <w:rPr>
          <w:lang w:val="en-GB"/>
        </w:rPr>
        <w:t>.</w:t>
      </w:r>
      <w:r w:rsidR="00F0311A">
        <w:rPr>
          <w:lang w:val="en-GB"/>
        </w:rPr>
        <w:t xml:space="preserve"> </w:t>
      </w:r>
      <w:r w:rsidR="00E94FAF">
        <w:rPr>
          <w:lang w:val="en-GB"/>
        </w:rPr>
        <w:t>The key here is to understand the assumption under which IF based IR-HARQ scheme is optimal. The proposed IF based polar IR-HARQ</w:t>
      </w:r>
      <w:r w:rsidR="00652CA4">
        <w:rPr>
          <w:lang w:val="en-GB"/>
        </w:rPr>
        <w:t xml:space="preserve"> is guaranteed to be</w:t>
      </w:r>
      <w:r w:rsidR="00F0311A">
        <w:rPr>
          <w:lang w:val="en-GB"/>
        </w:rPr>
        <w:t xml:space="preserve"> </w:t>
      </w:r>
      <w:r w:rsidR="00652CA4">
        <w:rPr>
          <w:lang w:val="en-GB"/>
        </w:rPr>
        <w:t>“</w:t>
      </w:r>
      <w:r w:rsidR="00712374" w:rsidRPr="00652CA4">
        <w:rPr>
          <w:lang w:val="en-GB"/>
        </w:rPr>
        <w:t>capacity-achieving</w:t>
      </w:r>
      <w:r w:rsidR="00652CA4">
        <w:rPr>
          <w:lang w:val="en-GB"/>
        </w:rPr>
        <w:t>”</w:t>
      </w:r>
      <w:r w:rsidR="00712374" w:rsidRPr="00652CA4">
        <w:rPr>
          <w:lang w:val="en-GB"/>
        </w:rPr>
        <w:t xml:space="preserve"> for </w:t>
      </w:r>
      <w:r w:rsidR="00712374" w:rsidRPr="00E94FAF">
        <w:rPr>
          <w:lang w:val="en-GB"/>
        </w:rPr>
        <w:t xml:space="preserve">broad classes of </w:t>
      </w:r>
      <w:r w:rsidR="00712374" w:rsidRPr="00FF6008">
        <w:rPr>
          <w:lang w:val="en-GB"/>
        </w:rPr>
        <w:t>channels as long as they</w:t>
      </w:r>
      <w:r w:rsidR="00652CA4" w:rsidRPr="00FF6008">
        <w:rPr>
          <w:lang w:val="en-GB"/>
        </w:rPr>
        <w:t xml:space="preserve"> </w:t>
      </w:r>
      <w:r w:rsidR="00712374" w:rsidRPr="00FF6008">
        <w:rPr>
          <w:lang w:val="en-GB"/>
        </w:rPr>
        <w:t>are ordered via degradation.</w:t>
      </w:r>
    </w:p>
    <w:p w14:paraId="528825A1" w14:textId="72A8B5E9" w:rsidR="004F7FCA" w:rsidRDefault="00652CA4" w:rsidP="004F7FCA">
      <w:pPr>
        <w:pStyle w:val="Heading2"/>
      </w:pPr>
      <w:r>
        <w:t>C</w:t>
      </w:r>
      <w:r w:rsidR="00BA47E5">
        <w:t xml:space="preserve">hannels </w:t>
      </w:r>
      <w:r w:rsidR="00262414">
        <w:t>ordered via d</w:t>
      </w:r>
      <w:r>
        <w:t>egradation</w:t>
      </w:r>
      <w:r w:rsidR="00262414">
        <w:t xml:space="preserve"> and </w:t>
      </w:r>
      <w:proofErr w:type="spellStart"/>
      <w:r w:rsidR="00262414">
        <w:t>r</w:t>
      </w:r>
      <w:r w:rsidR="00E94FAF">
        <w:t>ateless</w:t>
      </w:r>
      <w:proofErr w:type="spellEnd"/>
      <w:r w:rsidR="00E94FAF">
        <w:t xml:space="preserve"> </w:t>
      </w:r>
      <w:r w:rsidR="00262414">
        <w:t>c</w:t>
      </w:r>
      <w:r w:rsidR="00E94FAF">
        <w:t>oding</w:t>
      </w:r>
    </w:p>
    <w:p w14:paraId="01AF5C00" w14:textId="77777777" w:rsidR="00B90E5F" w:rsidRPr="00A6469E" w:rsidRDefault="00E94FAF" w:rsidP="00235AF6">
      <w:pPr>
        <w:rPr>
          <w:lang w:val="en-GB"/>
        </w:rPr>
      </w:pPr>
      <w:r w:rsidRPr="00A6469E">
        <w:rPr>
          <w:lang w:val="en-GB"/>
        </w:rPr>
        <w:t xml:space="preserve">To give a few simple examples of channel can be ordered via degradation: we say two channels W1 and W2 are ordered via degradation W1 </w:t>
      </w:r>
      <w:r w:rsidRPr="00A6469E">
        <w:rPr>
          <w:noProof/>
          <w:lang w:eastAsia="zh-CN"/>
        </w:rPr>
        <w:drawing>
          <wp:inline distT="0" distB="0" distL="0" distR="0" wp14:anchorId="1075AA55" wp14:editId="0D144311">
            <wp:extent cx="113885" cy="109330"/>
            <wp:effectExtent l="0" t="0" r="63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8707" cy="113959"/>
                    </a:xfrm>
                    <a:prstGeom prst="rect">
                      <a:avLst/>
                    </a:prstGeom>
                  </pic:spPr>
                </pic:pic>
              </a:graphicData>
            </a:graphic>
          </wp:inline>
        </w:drawing>
      </w:r>
      <w:r w:rsidRPr="00A6469E">
        <w:rPr>
          <w:lang w:val="en-GB"/>
        </w:rPr>
        <w:t xml:space="preserve">W2, </w:t>
      </w:r>
      <w:r>
        <w:rPr>
          <w:lang w:val="en-GB"/>
        </w:rPr>
        <w:t xml:space="preserve">when </w:t>
      </w:r>
      <w:r w:rsidRPr="00A6469E">
        <w:rPr>
          <w:lang w:val="en-GB"/>
        </w:rPr>
        <w:t>W2</w:t>
      </w:r>
      <w:r>
        <w:rPr>
          <w:lang w:val="en-GB"/>
        </w:rPr>
        <w:t xml:space="preserve"> can be obtained via additional processing of </w:t>
      </w:r>
      <w:r w:rsidRPr="00A6469E">
        <w:rPr>
          <w:lang w:val="en-GB"/>
        </w:rPr>
        <w:t>W1.</w:t>
      </w:r>
      <w:r>
        <w:rPr>
          <w:lang w:val="en-GB"/>
        </w:rPr>
        <w:t xml:space="preserve"> For example, two AWGN channels, </w:t>
      </w:r>
      <w:r w:rsidRPr="00A6469E">
        <w:rPr>
          <w:lang w:val="en-GB"/>
        </w:rPr>
        <w:t xml:space="preserve">W1 has SNR = 0dB is and W2 </w:t>
      </w:r>
      <w:r>
        <w:rPr>
          <w:lang w:val="en-GB"/>
        </w:rPr>
        <w:t xml:space="preserve">has SNR = 3dB, then </w:t>
      </w:r>
      <w:r w:rsidRPr="00A6469E">
        <w:rPr>
          <w:lang w:val="en-GB"/>
        </w:rPr>
        <w:t xml:space="preserve">W1 </w:t>
      </w:r>
      <w:r w:rsidRPr="00A6469E">
        <w:rPr>
          <w:noProof/>
          <w:lang w:eastAsia="zh-CN"/>
        </w:rPr>
        <w:drawing>
          <wp:inline distT="0" distB="0" distL="0" distR="0" wp14:anchorId="5F1CB9CC" wp14:editId="6C10A465">
            <wp:extent cx="113885" cy="109330"/>
            <wp:effectExtent l="0" t="0" r="63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8707" cy="113959"/>
                    </a:xfrm>
                    <a:prstGeom prst="rect">
                      <a:avLst/>
                    </a:prstGeom>
                  </pic:spPr>
                </pic:pic>
              </a:graphicData>
            </a:graphic>
          </wp:inline>
        </w:drawing>
      </w:r>
      <w:r w:rsidRPr="00A6469E">
        <w:rPr>
          <w:lang w:val="en-GB"/>
        </w:rPr>
        <w:t xml:space="preserve">W2. </w:t>
      </w:r>
      <w:r>
        <w:rPr>
          <w:lang w:val="en-GB"/>
        </w:rPr>
        <w:t>For parallel channels (such as channels observed over multiple HARQ transmissions</w:t>
      </w:r>
      <w:r w:rsidR="00AB2DDC">
        <w:rPr>
          <w:lang w:val="en-GB"/>
        </w:rPr>
        <w:t xml:space="preserve">), order by degradation is only possible when one channel can be obtained via additional processing (such as injecting additional noise) of </w:t>
      </w:r>
      <w:r w:rsidR="00AB2DDC" w:rsidRPr="00A6469E">
        <w:rPr>
          <w:lang w:val="en-GB"/>
        </w:rPr>
        <w:t>W1</w:t>
      </w:r>
      <w:r w:rsidR="00B90E5F" w:rsidRPr="00A6469E">
        <w:rPr>
          <w:lang w:val="en-GB"/>
        </w:rPr>
        <w:t xml:space="preserve">. </w:t>
      </w:r>
    </w:p>
    <w:p w14:paraId="6FCA84CE" w14:textId="1A5C651A" w:rsidR="00B90E5F" w:rsidRDefault="00B90E5F" w:rsidP="00235AF6">
      <w:pPr>
        <w:rPr>
          <w:lang w:val="en-GB"/>
        </w:rPr>
      </w:pPr>
      <w:r w:rsidRPr="00B90E5F">
        <w:rPr>
          <w:lang w:val="en-GB"/>
        </w:rPr>
        <w:t>For e</w:t>
      </w:r>
      <w:r w:rsidR="00A6469E">
        <w:rPr>
          <w:lang w:val="en-GB"/>
        </w:rPr>
        <w:t>xample:</w:t>
      </w:r>
    </w:p>
    <w:p w14:paraId="3158F6B3" w14:textId="77777777" w:rsidR="00B90E5F" w:rsidRDefault="00B90E5F" w:rsidP="001C7096">
      <w:pPr>
        <w:pStyle w:val="ListParagraph"/>
        <w:numPr>
          <w:ilvl w:val="0"/>
          <w:numId w:val="32"/>
        </w:numPr>
        <w:rPr>
          <w:rFonts w:ascii="CMMI10" w:hAnsi="CMMI10" w:cs="CMMI10"/>
          <w:lang w:eastAsia="zh-CN"/>
        </w:rPr>
      </w:pPr>
      <w:proofErr w:type="gramStart"/>
      <w:r w:rsidRPr="00B90E5F">
        <w:rPr>
          <w:sz w:val="24"/>
          <w:lang w:val="en-GB"/>
        </w:rPr>
        <w:t>for</w:t>
      </w:r>
      <w:proofErr w:type="gramEnd"/>
      <w:r w:rsidRPr="00B90E5F">
        <w:rPr>
          <w:sz w:val="24"/>
          <w:lang w:val="en-GB"/>
        </w:rPr>
        <w:t xml:space="preserve"> a 2-dimensional parallel channel </w:t>
      </w:r>
      <w:r w:rsidRPr="00B90E5F">
        <w:rPr>
          <w:rFonts w:ascii="CMMI10" w:hAnsi="CMMI10" w:cs="CMMI10"/>
          <w:lang w:eastAsia="zh-CN"/>
        </w:rPr>
        <w:t>W</w:t>
      </w:r>
      <w:r w:rsidRPr="00B90E5F">
        <w:rPr>
          <w:rFonts w:ascii="CMR7" w:hAnsi="CMR7" w:cs="CMR7"/>
          <w:sz w:val="14"/>
          <w:szCs w:val="14"/>
          <w:lang w:eastAsia="zh-CN"/>
        </w:rPr>
        <w:t xml:space="preserve">1 </w:t>
      </w:r>
      <w:r w:rsidRPr="00B90E5F">
        <w:rPr>
          <w:rFonts w:ascii="CMMI10" w:hAnsi="CMMI10" w:cs="CMMI10"/>
          <w:lang w:eastAsia="zh-CN"/>
        </w:rPr>
        <w:t>{SNR_0 = 0dB, SNR_1 = 3dB}, W</w:t>
      </w:r>
      <w:r w:rsidRPr="00B90E5F">
        <w:rPr>
          <w:rFonts w:ascii="CMR7" w:hAnsi="CMR7" w:cs="CMR7"/>
          <w:sz w:val="14"/>
          <w:szCs w:val="14"/>
          <w:lang w:eastAsia="zh-CN"/>
        </w:rPr>
        <w:t xml:space="preserve">2 </w:t>
      </w:r>
      <w:r w:rsidRPr="00B90E5F">
        <w:rPr>
          <w:rFonts w:ascii="CMMI10" w:hAnsi="CMMI10" w:cs="CMMI10"/>
          <w:lang w:eastAsia="zh-CN"/>
        </w:rPr>
        <w:t>{SNR_0 = 10dB, SNR_1 = 5dB}, these two channels could still be ordered by degradation: W</w:t>
      </w:r>
      <w:r w:rsidRPr="00B90E5F">
        <w:rPr>
          <w:rFonts w:ascii="CMR7" w:hAnsi="CMR7" w:cs="CMR7"/>
          <w:sz w:val="14"/>
          <w:szCs w:val="14"/>
          <w:lang w:eastAsia="zh-CN"/>
        </w:rPr>
        <w:t xml:space="preserve">1 </w:t>
      </w:r>
      <w:r>
        <w:rPr>
          <w:noProof/>
          <w:lang w:eastAsia="zh-CN"/>
        </w:rPr>
        <w:drawing>
          <wp:inline distT="0" distB="0" distL="0" distR="0" wp14:anchorId="4B45376A" wp14:editId="396BBBB2">
            <wp:extent cx="113885" cy="109330"/>
            <wp:effectExtent l="0" t="0" r="63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8707" cy="113959"/>
                    </a:xfrm>
                    <a:prstGeom prst="rect">
                      <a:avLst/>
                    </a:prstGeom>
                  </pic:spPr>
                </pic:pic>
              </a:graphicData>
            </a:graphic>
          </wp:inline>
        </w:drawing>
      </w:r>
      <w:r w:rsidRPr="00B90E5F">
        <w:rPr>
          <w:rFonts w:ascii="CMMI10" w:hAnsi="CMMI10" w:cs="CMMI10"/>
          <w:lang w:eastAsia="zh-CN"/>
        </w:rPr>
        <w:t>W</w:t>
      </w:r>
      <w:r w:rsidRPr="00B90E5F">
        <w:rPr>
          <w:rFonts w:ascii="CMR7" w:hAnsi="CMR7" w:cs="CMR7"/>
          <w:sz w:val="14"/>
          <w:szCs w:val="14"/>
          <w:lang w:eastAsia="zh-CN"/>
        </w:rPr>
        <w:t>2</w:t>
      </w:r>
      <w:r w:rsidRPr="00B90E5F">
        <w:rPr>
          <w:rFonts w:ascii="CMMI10" w:hAnsi="CMMI10" w:cs="CMMI10"/>
          <w:lang w:eastAsia="zh-CN"/>
        </w:rPr>
        <w:t xml:space="preserve">. </w:t>
      </w:r>
    </w:p>
    <w:p w14:paraId="33D807C8" w14:textId="74200282" w:rsidR="00B90E5F" w:rsidRDefault="00B90E5F" w:rsidP="001C7096">
      <w:pPr>
        <w:pStyle w:val="ListParagraph"/>
        <w:numPr>
          <w:ilvl w:val="0"/>
          <w:numId w:val="32"/>
        </w:numPr>
        <w:rPr>
          <w:rFonts w:ascii="CMMI10" w:hAnsi="CMMI10" w:cs="CMMI10"/>
          <w:lang w:eastAsia="zh-CN"/>
        </w:rPr>
      </w:pPr>
      <w:proofErr w:type="gramStart"/>
      <w:r w:rsidRPr="00B90E5F">
        <w:rPr>
          <w:sz w:val="24"/>
          <w:lang w:val="en-GB"/>
        </w:rPr>
        <w:t>for</w:t>
      </w:r>
      <w:proofErr w:type="gramEnd"/>
      <w:r w:rsidRPr="00B90E5F">
        <w:rPr>
          <w:sz w:val="24"/>
          <w:lang w:val="en-GB"/>
        </w:rPr>
        <w:t xml:space="preserve"> a 2-dimensional parallel channel </w:t>
      </w:r>
      <w:r w:rsidRPr="00B90E5F">
        <w:rPr>
          <w:rFonts w:ascii="CMMI10" w:hAnsi="CMMI10" w:cs="CMMI10"/>
          <w:lang w:eastAsia="zh-CN"/>
        </w:rPr>
        <w:t>W</w:t>
      </w:r>
      <w:r w:rsidRPr="00B90E5F">
        <w:rPr>
          <w:rFonts w:ascii="CMR7" w:hAnsi="CMR7" w:cs="CMR7"/>
          <w:sz w:val="14"/>
          <w:szCs w:val="14"/>
          <w:lang w:eastAsia="zh-CN"/>
        </w:rPr>
        <w:t xml:space="preserve">1 </w:t>
      </w:r>
      <w:r w:rsidRPr="00B90E5F">
        <w:rPr>
          <w:rFonts w:ascii="CMMI10" w:hAnsi="CMMI10" w:cs="CMMI10"/>
          <w:lang w:eastAsia="zh-CN"/>
        </w:rPr>
        <w:t>{SNR_0 = 0dB, SNR_1 = 3dB}, W</w:t>
      </w:r>
      <w:r w:rsidRPr="00B90E5F">
        <w:rPr>
          <w:rFonts w:ascii="CMR7" w:hAnsi="CMR7" w:cs="CMR7"/>
          <w:sz w:val="14"/>
          <w:szCs w:val="14"/>
          <w:lang w:eastAsia="zh-CN"/>
        </w:rPr>
        <w:t xml:space="preserve">2 </w:t>
      </w:r>
      <w:r w:rsidRPr="00B90E5F">
        <w:rPr>
          <w:rFonts w:ascii="CMMI10" w:hAnsi="CMMI10" w:cs="CMMI10"/>
          <w:lang w:eastAsia="zh-CN"/>
        </w:rPr>
        <w:t xml:space="preserve">{SNR_0 = </w:t>
      </w:r>
      <w:r>
        <w:rPr>
          <w:rFonts w:ascii="CMMI10" w:hAnsi="CMMI10" w:cs="CMMI10"/>
          <w:lang w:eastAsia="zh-CN"/>
        </w:rPr>
        <w:t>-3</w:t>
      </w:r>
      <w:r w:rsidRPr="00B90E5F">
        <w:rPr>
          <w:rFonts w:ascii="CMMI10" w:hAnsi="CMMI10" w:cs="CMMI10"/>
          <w:lang w:eastAsia="zh-CN"/>
        </w:rPr>
        <w:t xml:space="preserve">dB, SNR_1 = </w:t>
      </w:r>
      <w:r>
        <w:rPr>
          <w:rFonts w:ascii="CMMI10" w:hAnsi="CMMI10" w:cs="CMMI10"/>
          <w:lang w:eastAsia="zh-CN"/>
        </w:rPr>
        <w:t>5</w:t>
      </w:r>
      <w:r w:rsidRPr="00B90E5F">
        <w:rPr>
          <w:rFonts w:ascii="CMMI10" w:hAnsi="CMMI10" w:cs="CMMI10"/>
          <w:lang w:eastAsia="zh-CN"/>
        </w:rPr>
        <w:t xml:space="preserve">dB}, these two channels could </w:t>
      </w:r>
      <w:r>
        <w:rPr>
          <w:rFonts w:ascii="CMMI10" w:hAnsi="CMMI10" w:cs="CMMI10"/>
          <w:lang w:eastAsia="zh-CN"/>
        </w:rPr>
        <w:t xml:space="preserve">no longer be </w:t>
      </w:r>
      <w:r w:rsidRPr="00B90E5F">
        <w:rPr>
          <w:rFonts w:ascii="CMMI10" w:hAnsi="CMMI10" w:cs="CMMI10"/>
          <w:lang w:eastAsia="zh-CN"/>
        </w:rPr>
        <w:t>ordered by degradation</w:t>
      </w:r>
      <w:r>
        <w:rPr>
          <w:rFonts w:ascii="CMMI10" w:hAnsi="CMMI10" w:cs="CMMI10"/>
          <w:lang w:eastAsia="zh-CN"/>
        </w:rPr>
        <w:t>.</w:t>
      </w:r>
    </w:p>
    <w:p w14:paraId="19487ADE" w14:textId="77777777" w:rsidR="000B7696" w:rsidRPr="000B7696" w:rsidRDefault="000B7696" w:rsidP="000B7696">
      <w:pPr>
        <w:rPr>
          <w:rFonts w:ascii="CMMI10" w:hAnsi="CMMI10" w:cs="CMMI10"/>
          <w:lang w:eastAsia="zh-CN"/>
        </w:rPr>
      </w:pPr>
    </w:p>
    <w:p w14:paraId="74167DB6" w14:textId="713CF900" w:rsidR="00144B6A" w:rsidRPr="00B90E5F" w:rsidRDefault="00B90E5F" w:rsidP="00235AF6">
      <w:pPr>
        <w:rPr>
          <w:lang w:eastAsia="zh-CN"/>
        </w:rPr>
      </w:pPr>
      <w:r>
        <w:rPr>
          <w:lang w:eastAsia="zh-CN"/>
        </w:rPr>
        <w:t xml:space="preserve">In such cases, the </w:t>
      </w:r>
      <w:r w:rsidR="000B7696">
        <w:rPr>
          <w:lang w:eastAsia="zh-CN"/>
        </w:rPr>
        <w:t>pre-requisite</w:t>
      </w:r>
      <w:r>
        <w:rPr>
          <w:lang w:eastAsia="zh-CN"/>
        </w:rPr>
        <w:t xml:space="preserve"> to ensure optimality of IF based IR-HARQ scheme breaks down. In fact, a</w:t>
      </w:r>
      <w:r w:rsidR="00E94FAF">
        <w:rPr>
          <w:lang w:eastAsia="zh-CN"/>
        </w:rPr>
        <w:t xml:space="preserve">s illustrated in </w:t>
      </w:r>
      <w:r w:rsidR="00E94FAF" w:rsidRPr="00BD483A">
        <w:fldChar w:fldCharType="begin"/>
      </w:r>
      <w:r w:rsidR="00E94FAF" w:rsidRPr="00BD483A">
        <w:instrText xml:space="preserve"> REF _Ref465984335 \h </w:instrText>
      </w:r>
      <w:r w:rsidR="00235AF6" w:rsidRPr="00BD483A">
        <w:instrText xml:space="preserve"> \* MERGEFORMAT </w:instrText>
      </w:r>
      <w:r w:rsidR="00E94FAF" w:rsidRPr="00BD483A">
        <w:fldChar w:fldCharType="separate"/>
      </w:r>
      <w:r w:rsidR="00966F6E" w:rsidRPr="00BD483A">
        <w:t>Figure 7</w:t>
      </w:r>
      <w:r w:rsidR="00E94FAF" w:rsidRPr="00BD483A">
        <w:fldChar w:fldCharType="end"/>
      </w:r>
      <w:r w:rsidRPr="00BD483A">
        <w:t>,</w:t>
      </w:r>
      <w:r>
        <w:rPr>
          <w:lang w:eastAsia="zh-CN"/>
        </w:rPr>
        <w:t xml:space="preserve"> in each transmission, coding rate of each HARQ transmission </w:t>
      </w:r>
      <w:r w:rsidR="00760E97">
        <w:rPr>
          <w:lang w:eastAsia="zh-CN"/>
        </w:rPr>
        <w:t>(after</w:t>
      </w:r>
      <w:r>
        <w:rPr>
          <w:lang w:eastAsia="zh-CN"/>
        </w:rPr>
        <w:t xml:space="preserve"> perfect IF successive cancelation </w:t>
      </w:r>
      <w:r w:rsidR="00760E97">
        <w:rPr>
          <w:lang w:eastAsia="zh-CN"/>
        </w:rPr>
        <w:t xml:space="preserve">from </w:t>
      </w:r>
      <w:r w:rsidR="00760E97">
        <w:rPr>
          <w:lang w:eastAsia="zh-CN"/>
        </w:rPr>
        <w:lastRenderedPageBreak/>
        <w:t xml:space="preserve">subsequent retransmissions) </w:t>
      </w:r>
      <w:r>
        <w:rPr>
          <w:lang w:eastAsia="zh-CN"/>
        </w:rPr>
        <w:t>is assumed to be the same, which is essentially based on the assumption that channels across HARQ transmissions stay invariant</w:t>
      </w:r>
      <w:r w:rsidR="004F25C3">
        <w:rPr>
          <w:lang w:eastAsia="zh-CN"/>
        </w:rPr>
        <w:t xml:space="preserve"> (IF IR-HARQ scheme </w:t>
      </w:r>
      <w:r w:rsidR="00A17FB8">
        <w:rPr>
          <w:lang w:eastAsia="zh-CN"/>
        </w:rPr>
        <w:t xml:space="preserve">is </w:t>
      </w:r>
      <w:r w:rsidR="00181A00">
        <w:rPr>
          <w:lang w:eastAsia="zh-CN"/>
        </w:rPr>
        <w:t xml:space="preserve">only </w:t>
      </w:r>
      <w:r w:rsidR="004F25C3">
        <w:rPr>
          <w:lang w:eastAsia="zh-CN"/>
        </w:rPr>
        <w:t>optimal over the time invariant channel with unknown channel SNR</w:t>
      </w:r>
      <w:r w:rsidR="00181A00">
        <w:rPr>
          <w:lang w:eastAsia="zh-CN"/>
        </w:rPr>
        <w:t xml:space="preserve"> (or more generally </w:t>
      </w:r>
      <w:r w:rsidR="004F25C3">
        <w:rPr>
          <w:lang w:eastAsia="zh-CN"/>
        </w:rPr>
        <w:t>channel could be ordered by degradation</w:t>
      </w:r>
      <w:r w:rsidR="00181A00">
        <w:rPr>
          <w:lang w:eastAsia="zh-CN"/>
        </w:rPr>
        <w:t>)</w:t>
      </w:r>
      <w:r w:rsidR="004F25C3">
        <w:rPr>
          <w:lang w:eastAsia="zh-CN"/>
        </w:rPr>
        <w:t>)</w:t>
      </w:r>
      <w:r>
        <w:rPr>
          <w:lang w:eastAsia="zh-CN"/>
        </w:rPr>
        <w:t xml:space="preserve">. </w:t>
      </w:r>
      <w:r w:rsidR="00A17FB8">
        <w:rPr>
          <w:lang w:eastAsia="zh-CN"/>
        </w:rPr>
        <w:t xml:space="preserve">However, when </w:t>
      </w:r>
      <w:r>
        <w:rPr>
          <w:lang w:eastAsia="zh-CN"/>
        </w:rPr>
        <w:t>channel varies across HARQ transmissions</w:t>
      </w:r>
      <w:r w:rsidR="00181A00">
        <w:rPr>
          <w:lang w:eastAsia="zh-CN"/>
        </w:rPr>
        <w:t xml:space="preserve"> (i.e., channels could not be ordered by degradation)</w:t>
      </w:r>
      <w:r>
        <w:rPr>
          <w:lang w:eastAsia="zh-CN"/>
        </w:rPr>
        <w:t>, the optimality of rate allocation across different IF retransmissions is lost and as can be seen from previous simulation results, IF based IR-HARQ scheme fails to capture diversity across HARQ transmissions</w:t>
      </w:r>
      <w:r w:rsidR="008C214D">
        <w:rPr>
          <w:lang w:eastAsia="zh-CN"/>
        </w:rPr>
        <w:t xml:space="preserve"> and incurs significant performance loss compared with LDPC and Turbo codes</w:t>
      </w:r>
      <w:r>
        <w:rPr>
          <w:lang w:eastAsia="zh-CN"/>
        </w:rPr>
        <w:t>.</w:t>
      </w:r>
      <w:r w:rsidR="00DB0011">
        <w:rPr>
          <w:lang w:eastAsia="zh-CN"/>
        </w:rPr>
        <w:t xml:space="preserve"> The payload highlighted by red circles in the retransmission of IF based IR-HARQ only observes the channel of the current HARQ transmission, hence not capturing full diversity over all HARQ transmissions.</w:t>
      </w:r>
    </w:p>
    <w:p w14:paraId="0273E45B" w14:textId="4FAE449C" w:rsidR="00E94FAF" w:rsidRDefault="00DB0011" w:rsidP="00E94FAF">
      <w:pPr>
        <w:jc w:val="center"/>
        <w:rPr>
          <w:color w:val="000000" w:themeColor="text1"/>
          <w:sz w:val="24"/>
          <w:szCs w:val="24"/>
        </w:rPr>
      </w:pPr>
      <w:r>
        <w:rPr>
          <w:noProof/>
          <w:color w:val="000000" w:themeColor="text1"/>
          <w:sz w:val="24"/>
          <w:szCs w:val="24"/>
          <w:lang w:eastAsia="zh-CN"/>
        </w:rPr>
        <mc:AlternateContent>
          <mc:Choice Requires="wps">
            <w:drawing>
              <wp:anchor distT="0" distB="0" distL="114300" distR="114300" simplePos="0" relativeHeight="251660288" behindDoc="0" locked="0" layoutInCell="1" allowOverlap="1" wp14:anchorId="46D5F7FC" wp14:editId="70A66B69">
                <wp:simplePos x="0" y="0"/>
                <wp:positionH relativeFrom="column">
                  <wp:posOffset>1339298</wp:posOffset>
                </wp:positionH>
                <wp:positionV relativeFrom="paragraph">
                  <wp:posOffset>1781341</wp:posOffset>
                </wp:positionV>
                <wp:extent cx="874643" cy="286247"/>
                <wp:effectExtent l="0" t="0" r="20955" b="19050"/>
                <wp:wrapNone/>
                <wp:docPr id="10" name="Oval 10"/>
                <wp:cNvGraphicFramePr/>
                <a:graphic xmlns:a="http://schemas.openxmlformats.org/drawingml/2006/main">
                  <a:graphicData uri="http://schemas.microsoft.com/office/word/2010/wordprocessingShape">
                    <wps:wsp>
                      <wps:cNvSpPr/>
                      <wps:spPr>
                        <a:xfrm>
                          <a:off x="0" y="0"/>
                          <a:ext cx="874643" cy="286247"/>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4A5D27F3" id="Oval 10" o:spid="_x0000_s1026" style="position:absolute;margin-left:105.45pt;margin-top:140.25pt;width:68.85pt;height:22.5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" filled="f" strokecolor="red" strokeweight="1pt">
                <v:stroke joinstyle="miter"/>
              </v:oval>
            </w:pict>
          </mc:Fallback>
        </mc:AlternateContent>
      </w:r>
      <w:r>
        <w:rPr>
          <w:noProof/>
          <w:color w:val="000000" w:themeColor="text1"/>
          <w:sz w:val="24"/>
          <w:szCs w:val="24"/>
          <w:lang w:eastAsia="zh-CN"/>
        </w:rPr>
        <mc:AlternateContent>
          <mc:Choice Requires="wps">
            <w:drawing>
              <wp:anchor distT="0" distB="0" distL="114300" distR="114300" simplePos="0" relativeHeight="251661312" behindDoc="0" locked="0" layoutInCell="1" allowOverlap="1" wp14:anchorId="332E425D" wp14:editId="6B8AF687">
                <wp:simplePos x="0" y="0"/>
                <wp:positionH relativeFrom="column">
                  <wp:posOffset>1347249</wp:posOffset>
                </wp:positionH>
                <wp:positionV relativeFrom="paragraph">
                  <wp:posOffset>1303655</wp:posOffset>
                </wp:positionV>
                <wp:extent cx="1176793" cy="325976"/>
                <wp:effectExtent l="0" t="0" r="23495" b="17145"/>
                <wp:wrapNone/>
                <wp:docPr id="12" name="Oval 12"/>
                <wp:cNvGraphicFramePr/>
                <a:graphic xmlns:a="http://schemas.openxmlformats.org/drawingml/2006/main">
                  <a:graphicData uri="http://schemas.microsoft.com/office/word/2010/wordprocessingShape">
                    <wps:wsp>
                      <wps:cNvSpPr/>
                      <wps:spPr>
                        <a:xfrm>
                          <a:off x="0" y="0"/>
                          <a:ext cx="1176793" cy="32597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20D45BF3" id="Oval 12" o:spid="_x0000_s1026" style="position:absolute;margin-left:106.1pt;margin-top:102.65pt;width:92.65pt;height:25.6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" filled="f" strokecolor="red" strokeweight="1pt">
                <v:stroke joinstyle="miter"/>
              </v:oval>
            </w:pict>
          </mc:Fallback>
        </mc:AlternateContent>
      </w:r>
      <w:r>
        <w:rPr>
          <w:noProof/>
          <w:color w:val="000000" w:themeColor="text1"/>
          <w:sz w:val="24"/>
          <w:szCs w:val="24"/>
          <w:lang w:eastAsia="zh-CN"/>
        </w:rPr>
        <mc:AlternateContent>
          <mc:Choice Requires="wps">
            <w:drawing>
              <wp:anchor distT="0" distB="0" distL="114300" distR="114300" simplePos="0" relativeHeight="251659264" behindDoc="0" locked="0" layoutInCell="1" allowOverlap="1" wp14:anchorId="5F9F194A" wp14:editId="64C2AD29">
                <wp:simplePos x="0" y="0"/>
                <wp:positionH relativeFrom="column">
                  <wp:posOffset>1307493</wp:posOffset>
                </wp:positionH>
                <wp:positionV relativeFrom="paragraph">
                  <wp:posOffset>811282</wp:posOffset>
                </wp:positionV>
                <wp:extent cx="1669774" cy="365760"/>
                <wp:effectExtent l="0" t="0" r="26035" b="15240"/>
                <wp:wrapNone/>
                <wp:docPr id="9" name="Oval 9"/>
                <wp:cNvGraphicFramePr/>
                <a:graphic xmlns:a="http://schemas.openxmlformats.org/drawingml/2006/main">
                  <a:graphicData uri="http://schemas.microsoft.com/office/word/2010/wordprocessingShape">
                    <wps:wsp>
                      <wps:cNvSpPr/>
                      <wps:spPr>
                        <a:xfrm>
                          <a:off x="0" y="0"/>
                          <a:ext cx="1669774" cy="36576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447D1B7" id="Oval 9" o:spid="_x0000_s1026" style="position:absolute;margin-left:102.95pt;margin-top:63.9pt;width:131.5pt;height:28.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" filled="f" strokecolor="red" strokeweight="1pt">
                <v:stroke joinstyle="miter"/>
              </v:oval>
            </w:pict>
          </mc:Fallback>
        </mc:AlternateContent>
      </w:r>
      <w:r w:rsidR="00E94FAF">
        <w:rPr>
          <w:noProof/>
          <w:color w:val="000000" w:themeColor="text1"/>
          <w:sz w:val="24"/>
          <w:szCs w:val="24"/>
          <w:lang w:eastAsia="zh-CN"/>
        </w:rPr>
        <w:drawing>
          <wp:inline distT="0" distB="0" distL="0" distR="0" wp14:anchorId="757233D0" wp14:editId="393A95FE">
            <wp:extent cx="4128742" cy="207131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1844" cy="2072871"/>
                    </a:xfrm>
                    <a:prstGeom prst="rect">
                      <a:avLst/>
                    </a:prstGeom>
                    <a:noFill/>
                  </pic:spPr>
                </pic:pic>
              </a:graphicData>
            </a:graphic>
          </wp:inline>
        </w:drawing>
      </w:r>
    </w:p>
    <w:p w14:paraId="330C2EF5" w14:textId="20FC269A" w:rsidR="00E94FAF" w:rsidRDefault="00E94FAF" w:rsidP="00E94FAF">
      <w:pPr>
        <w:pStyle w:val="Caption"/>
        <w:jc w:val="center"/>
        <w:rPr>
          <w:b w:val="0"/>
          <w:sz w:val="24"/>
          <w:szCs w:val="24"/>
        </w:rPr>
      </w:pPr>
      <w:bookmarkStart w:id="7" w:name="_Ref465984335"/>
      <w:r w:rsidRPr="00925F0C">
        <w:rPr>
          <w:b w:val="0"/>
          <w:sz w:val="24"/>
          <w:szCs w:val="24"/>
        </w:rPr>
        <w:t xml:space="preserve">Figure </w:t>
      </w:r>
      <w:r w:rsidRPr="00925F0C">
        <w:rPr>
          <w:b w:val="0"/>
          <w:sz w:val="24"/>
          <w:szCs w:val="24"/>
        </w:rPr>
        <w:fldChar w:fldCharType="begin"/>
      </w:r>
      <w:r w:rsidRPr="00925F0C">
        <w:rPr>
          <w:b w:val="0"/>
          <w:sz w:val="24"/>
          <w:szCs w:val="24"/>
        </w:rPr>
        <w:instrText xml:space="preserve"> SEQ Figure \* ARABIC </w:instrText>
      </w:r>
      <w:r w:rsidRPr="00925F0C">
        <w:rPr>
          <w:b w:val="0"/>
          <w:sz w:val="24"/>
          <w:szCs w:val="24"/>
        </w:rPr>
        <w:fldChar w:fldCharType="separate"/>
      </w:r>
      <w:r w:rsidR="00966F6E">
        <w:rPr>
          <w:b w:val="0"/>
          <w:noProof/>
          <w:sz w:val="24"/>
          <w:szCs w:val="24"/>
        </w:rPr>
        <w:t>7</w:t>
      </w:r>
      <w:r w:rsidRPr="00925F0C">
        <w:rPr>
          <w:b w:val="0"/>
          <w:sz w:val="24"/>
          <w:szCs w:val="24"/>
        </w:rPr>
        <w:fldChar w:fldCharType="end"/>
      </w:r>
      <w:bookmarkEnd w:id="7"/>
      <w:r w:rsidRPr="00925F0C">
        <w:rPr>
          <w:b w:val="0"/>
          <w:sz w:val="24"/>
          <w:szCs w:val="24"/>
        </w:rPr>
        <w:t xml:space="preserve">. </w:t>
      </w:r>
      <w:r>
        <w:rPr>
          <w:b w:val="0"/>
          <w:sz w:val="24"/>
          <w:szCs w:val="24"/>
        </w:rPr>
        <w:t>IF based Polar IR-</w:t>
      </w:r>
      <w:r w:rsidRPr="00925F0C">
        <w:rPr>
          <w:b w:val="0"/>
          <w:sz w:val="24"/>
          <w:szCs w:val="24"/>
        </w:rPr>
        <w:t>HARQ</w:t>
      </w:r>
      <w:r>
        <w:rPr>
          <w:b w:val="0"/>
          <w:sz w:val="24"/>
          <w:szCs w:val="24"/>
        </w:rPr>
        <w:t xml:space="preserve"> and channel invariant assumption</w:t>
      </w:r>
    </w:p>
    <w:p w14:paraId="57195AA7" w14:textId="77777777" w:rsidR="00BD483A" w:rsidRDefault="00BD483A" w:rsidP="008C214D">
      <w:pPr>
        <w:rPr>
          <w:sz w:val="24"/>
          <w:lang w:val="en-GB"/>
        </w:rPr>
      </w:pPr>
    </w:p>
    <w:p w14:paraId="57A77988" w14:textId="459423C8" w:rsidR="008C214D" w:rsidRPr="008C214D" w:rsidRDefault="00E9081B" w:rsidP="00BD483A">
      <w:pPr>
        <w:rPr>
          <w:lang w:val="en-GB"/>
        </w:rPr>
      </w:pPr>
      <w:r>
        <w:rPr>
          <w:lang w:val="en-GB"/>
        </w:rPr>
        <w:t xml:space="preserve">In retrospect, </w:t>
      </w:r>
      <w:r w:rsidR="008B4AD7">
        <w:rPr>
          <w:lang w:val="en-GB"/>
        </w:rPr>
        <w:t xml:space="preserve">the </w:t>
      </w:r>
      <w:r w:rsidR="00220AD7">
        <w:rPr>
          <w:lang w:val="en-GB"/>
        </w:rPr>
        <w:t xml:space="preserve">limitation </w:t>
      </w:r>
      <w:r w:rsidR="008B4AD7">
        <w:rPr>
          <w:lang w:val="en-GB"/>
        </w:rPr>
        <w:t xml:space="preserve">of IF based IR-HARQ for polar code </w:t>
      </w:r>
      <w:r w:rsidR="00220AD7">
        <w:rPr>
          <w:lang w:val="en-GB"/>
        </w:rPr>
        <w:t>may no</w:t>
      </w:r>
      <w:r w:rsidR="00C92028">
        <w:rPr>
          <w:lang w:val="en-GB"/>
        </w:rPr>
        <w:t xml:space="preserve">t be surprising. </w:t>
      </w:r>
      <w:r w:rsidR="00220AD7">
        <w:rPr>
          <w:lang w:val="en-GB"/>
        </w:rPr>
        <w:t xml:space="preserve">Fundamentally, incremental freezing is based on multi-level coding (MLC) across multiple HARQ transmissions in conjunction with successive cancellation decoding. MLC based </w:t>
      </w:r>
      <w:proofErr w:type="spellStart"/>
      <w:r w:rsidR="00220AD7">
        <w:rPr>
          <w:lang w:val="en-GB"/>
        </w:rPr>
        <w:t>rateless</w:t>
      </w:r>
      <w:proofErr w:type="spellEnd"/>
      <w:r w:rsidR="00220AD7">
        <w:rPr>
          <w:lang w:val="en-GB"/>
        </w:rPr>
        <w:t xml:space="preserve"> transmission over AWGN channel was first proposed by </w:t>
      </w:r>
      <w:proofErr w:type="spellStart"/>
      <w:r w:rsidR="00220AD7">
        <w:rPr>
          <w:lang w:val="en-GB"/>
        </w:rPr>
        <w:t>Erez</w:t>
      </w:r>
      <w:proofErr w:type="spellEnd"/>
      <w:r w:rsidR="00220AD7">
        <w:rPr>
          <w:lang w:val="en-GB"/>
        </w:rPr>
        <w:t xml:space="preserve">, etc. </w:t>
      </w:r>
      <w:r w:rsidR="00220AD7">
        <w:rPr>
          <w:lang w:val="en-GB"/>
        </w:rPr>
        <w:fldChar w:fldCharType="begin"/>
      </w:r>
      <w:r w:rsidR="00220AD7">
        <w:rPr>
          <w:lang w:val="en-GB"/>
        </w:rPr>
        <w:instrText xml:space="preserve"> REF _Ref465972605 \r \h </w:instrText>
      </w:r>
      <w:r w:rsidR="00BD483A">
        <w:rPr>
          <w:lang w:val="en-GB"/>
        </w:rPr>
        <w:instrText xml:space="preserve"> \* MERGEFORMAT </w:instrText>
      </w:r>
      <w:r w:rsidR="00220AD7">
        <w:rPr>
          <w:lang w:val="en-GB"/>
        </w:rPr>
      </w:r>
      <w:r w:rsidR="00220AD7">
        <w:rPr>
          <w:lang w:val="en-GB"/>
        </w:rPr>
        <w:fldChar w:fldCharType="separate"/>
      </w:r>
      <w:r w:rsidR="00966F6E">
        <w:rPr>
          <w:lang w:val="en-GB"/>
        </w:rPr>
        <w:t>[8]</w:t>
      </w:r>
      <w:r w:rsidR="00220AD7">
        <w:rPr>
          <w:lang w:val="en-GB"/>
        </w:rPr>
        <w:fldChar w:fldCharType="end"/>
      </w:r>
      <w:r w:rsidR="00220AD7">
        <w:rPr>
          <w:lang w:val="en-GB"/>
        </w:rPr>
        <w:t xml:space="preserve"> and later shown by Jiang and Narayanan to be applicable to binary symmetric channel in </w:t>
      </w:r>
      <w:r w:rsidR="00220AD7">
        <w:rPr>
          <w:lang w:val="en-GB"/>
        </w:rPr>
        <w:fldChar w:fldCharType="begin"/>
      </w:r>
      <w:r w:rsidR="00220AD7">
        <w:rPr>
          <w:lang w:val="en-GB"/>
        </w:rPr>
        <w:instrText xml:space="preserve"> REF _Ref465972608 \r \h </w:instrText>
      </w:r>
      <w:r w:rsidR="00BD483A">
        <w:rPr>
          <w:lang w:val="en-GB"/>
        </w:rPr>
        <w:instrText xml:space="preserve"> \* MERGEFORMAT </w:instrText>
      </w:r>
      <w:r w:rsidR="00220AD7">
        <w:rPr>
          <w:lang w:val="en-GB"/>
        </w:rPr>
      </w:r>
      <w:r w:rsidR="00220AD7">
        <w:rPr>
          <w:lang w:val="en-GB"/>
        </w:rPr>
        <w:fldChar w:fldCharType="separate"/>
      </w:r>
      <w:r w:rsidR="00966F6E">
        <w:rPr>
          <w:lang w:val="en-GB"/>
        </w:rPr>
        <w:t>[9]</w:t>
      </w:r>
      <w:r w:rsidR="00220AD7">
        <w:rPr>
          <w:lang w:val="en-GB"/>
        </w:rPr>
        <w:fldChar w:fldCharType="end"/>
      </w:r>
      <w:r w:rsidR="00220AD7">
        <w:rPr>
          <w:lang w:val="en-GB"/>
        </w:rPr>
        <w:t xml:space="preserve">. </w:t>
      </w:r>
      <w:r w:rsidR="00E31AF7">
        <w:rPr>
          <w:lang w:val="en-GB"/>
        </w:rPr>
        <w:t>O</w:t>
      </w:r>
      <w:r w:rsidR="00220AD7">
        <w:rPr>
          <w:lang w:val="en-GB"/>
        </w:rPr>
        <w:t xml:space="preserve">ne </w:t>
      </w:r>
      <w:r w:rsidR="00A351B7">
        <w:rPr>
          <w:lang w:val="en-GB"/>
        </w:rPr>
        <w:t>key</w:t>
      </w:r>
      <w:r w:rsidR="00220AD7">
        <w:rPr>
          <w:lang w:val="en-GB"/>
        </w:rPr>
        <w:t xml:space="preserve"> assumption to guarantee the optimality of </w:t>
      </w:r>
      <w:r w:rsidR="00E31AF7">
        <w:rPr>
          <w:lang w:val="en-GB"/>
        </w:rPr>
        <w:t xml:space="preserve">these layering + MLC </w:t>
      </w:r>
      <w:r w:rsidR="00220AD7">
        <w:rPr>
          <w:lang w:val="en-GB"/>
        </w:rPr>
        <w:t>scheme is that</w:t>
      </w:r>
      <w:r w:rsidR="00C92028">
        <w:rPr>
          <w:lang w:val="en-GB"/>
        </w:rPr>
        <w:t xml:space="preserve"> </w:t>
      </w:r>
      <w:r w:rsidR="00C92028">
        <w:rPr>
          <w:lang w:val="en-GB"/>
        </w:rPr>
        <w:fldChar w:fldCharType="begin"/>
      </w:r>
      <w:r w:rsidR="00C92028">
        <w:rPr>
          <w:lang w:val="en-GB"/>
        </w:rPr>
        <w:instrText xml:space="preserve"> REF _Ref465972610 \r \h </w:instrText>
      </w:r>
      <w:r w:rsidR="00BD483A">
        <w:rPr>
          <w:lang w:val="en-GB"/>
        </w:rPr>
        <w:instrText xml:space="preserve"> \* MERGEFORMAT </w:instrText>
      </w:r>
      <w:r w:rsidR="00C92028">
        <w:rPr>
          <w:lang w:val="en-GB"/>
        </w:rPr>
      </w:r>
      <w:r w:rsidR="00C92028">
        <w:rPr>
          <w:lang w:val="en-GB"/>
        </w:rPr>
        <w:fldChar w:fldCharType="separate"/>
      </w:r>
      <w:r w:rsidR="00966F6E">
        <w:rPr>
          <w:lang w:val="en-GB"/>
        </w:rPr>
        <w:t>[10]</w:t>
      </w:r>
      <w:r w:rsidR="00C92028">
        <w:rPr>
          <w:lang w:val="en-GB"/>
        </w:rPr>
        <w:fldChar w:fldCharType="end"/>
      </w:r>
      <w:r w:rsidR="00220AD7">
        <w:rPr>
          <w:lang w:val="en-GB"/>
        </w:rPr>
        <w:t xml:space="preserve">: the channel </w:t>
      </w:r>
      <w:r w:rsidR="00D55663">
        <w:rPr>
          <w:lang w:val="en-GB"/>
        </w:rPr>
        <w:t xml:space="preserve">(despite its unknown capacity) </w:t>
      </w:r>
      <w:r w:rsidR="00220AD7">
        <w:rPr>
          <w:lang w:val="en-GB"/>
        </w:rPr>
        <w:t xml:space="preserve">stays invariant over the duration of </w:t>
      </w:r>
      <w:proofErr w:type="spellStart"/>
      <w:r w:rsidR="00220AD7">
        <w:rPr>
          <w:lang w:val="en-GB"/>
        </w:rPr>
        <w:t>rateless</w:t>
      </w:r>
      <w:proofErr w:type="spellEnd"/>
      <w:r w:rsidR="00220AD7">
        <w:rPr>
          <w:lang w:val="en-GB"/>
        </w:rPr>
        <w:t xml:space="preserve"> transmission. </w:t>
      </w:r>
      <w:r w:rsidR="00D55663">
        <w:rPr>
          <w:lang w:val="en-GB"/>
        </w:rPr>
        <w:t xml:space="preserve">Unfortunately, over a wireless cellular channel, this assumption is no longer guaranteed to be valid due to </w:t>
      </w:r>
      <w:r w:rsidR="00A351B7">
        <w:rPr>
          <w:lang w:val="en-GB"/>
        </w:rPr>
        <w:t xml:space="preserve">highly </w:t>
      </w:r>
      <w:r w:rsidR="00D55663">
        <w:rPr>
          <w:lang w:val="en-GB"/>
        </w:rPr>
        <w:t>dynamic channel (time/frequency) and interference variation.</w:t>
      </w:r>
      <w:r w:rsidR="00A351B7">
        <w:rPr>
          <w:lang w:val="en-GB"/>
        </w:rPr>
        <w:t xml:space="preserve"> As a result, IF based IR-HARQ highly optimized for a time invariant channel suffers substantial performance loss when channel varies from transmission to transmission in the HARQ process</w:t>
      </w:r>
      <w:r w:rsidR="0031098A">
        <w:rPr>
          <w:lang w:val="en-GB"/>
        </w:rPr>
        <w:t xml:space="preserve"> even though the overall channel capacity stays the same. This is because the rate allocation for each layer may not match the channel at each HARQ transmission any more. </w:t>
      </w:r>
      <w:r w:rsidR="008C214D" w:rsidRPr="008C214D">
        <w:rPr>
          <w:lang w:val="en-GB"/>
        </w:rPr>
        <w:t xml:space="preserve">On one hand, one transmission experiences good channel condition would have limited gain since only part of the payload is transmitted </w:t>
      </w:r>
      <w:r w:rsidR="008C214D">
        <w:rPr>
          <w:lang w:val="en-GB"/>
        </w:rPr>
        <w:t xml:space="preserve">over this channel </w:t>
      </w:r>
      <w:r w:rsidR="008C214D" w:rsidRPr="008C214D">
        <w:rPr>
          <w:lang w:val="en-GB"/>
        </w:rPr>
        <w:t xml:space="preserve">(the best case is to be able to decode this part of the payload successfully); on the other hand, one transmission experiences deep fade could not </w:t>
      </w:r>
      <w:r w:rsidR="00006266">
        <w:rPr>
          <w:lang w:val="en-GB"/>
        </w:rPr>
        <w:t>easily be recovered by subsequent retransmissions since only a fraction of the payload will be retransmitted.</w:t>
      </w:r>
    </w:p>
    <w:p w14:paraId="762DBB78" w14:textId="57C7749A" w:rsidR="004B6A4C" w:rsidRDefault="0031098A" w:rsidP="00BD483A">
      <w:pPr>
        <w:rPr>
          <w:lang w:val="en-GB"/>
        </w:rPr>
      </w:pPr>
      <w:r>
        <w:rPr>
          <w:lang w:val="en-GB"/>
        </w:rPr>
        <w:t xml:space="preserve">In such scenarios, the best way to exploit diversity across multiple HARQ transmissions </w:t>
      </w:r>
      <w:r w:rsidR="00DE34EC">
        <w:rPr>
          <w:lang w:val="en-GB"/>
        </w:rPr>
        <w:t xml:space="preserve">and achieve robust performance regardless of the actual channel variation </w:t>
      </w:r>
      <w:r>
        <w:rPr>
          <w:lang w:val="en-GB"/>
        </w:rPr>
        <w:t xml:space="preserve">is to use one </w:t>
      </w:r>
      <w:r w:rsidR="00DE34EC">
        <w:rPr>
          <w:lang w:val="en-GB"/>
        </w:rPr>
        <w:t xml:space="preserve">single </w:t>
      </w:r>
      <w:r>
        <w:rPr>
          <w:lang w:val="en-GB"/>
        </w:rPr>
        <w:t xml:space="preserve">code to </w:t>
      </w:r>
      <w:r w:rsidR="00DE34EC">
        <w:rPr>
          <w:lang w:val="en-GB"/>
        </w:rPr>
        <w:t xml:space="preserve">cover all HARQ transmissions, like </w:t>
      </w:r>
      <w:r w:rsidR="001A209F">
        <w:rPr>
          <w:lang w:val="en-GB"/>
        </w:rPr>
        <w:t xml:space="preserve">rate compatible </w:t>
      </w:r>
      <w:r w:rsidR="00DE34EC">
        <w:rPr>
          <w:lang w:val="en-GB"/>
        </w:rPr>
        <w:t xml:space="preserve">turbo and LDPC IR-HARQ schemes </w:t>
      </w:r>
      <w:r w:rsidR="0000314A">
        <w:rPr>
          <w:lang w:val="en-GB"/>
        </w:rPr>
        <w:t>extensively studied in the literature</w:t>
      </w:r>
      <w:r w:rsidR="00DE34EC">
        <w:rPr>
          <w:lang w:val="en-GB"/>
        </w:rPr>
        <w:t>.</w:t>
      </w:r>
      <w:r w:rsidR="00C60146">
        <w:rPr>
          <w:lang w:val="en-GB"/>
        </w:rPr>
        <w:t xml:space="preserve"> For polar code, </w:t>
      </w:r>
      <w:r w:rsidR="00E21D8A">
        <w:rPr>
          <w:lang w:val="en-GB"/>
        </w:rPr>
        <w:t xml:space="preserve">unfortunately, </w:t>
      </w:r>
      <w:r w:rsidR="00C60146" w:rsidRPr="00BB6919">
        <w:rPr>
          <w:noProof/>
        </w:rPr>
        <w:t xml:space="preserve">it is not obvious how to design a rateless scheme in </w:t>
      </w:r>
      <w:r w:rsidR="00C60146">
        <w:rPr>
          <w:noProof/>
        </w:rPr>
        <w:t xml:space="preserve">a rate compatible fashion </w:t>
      </w:r>
      <w:r w:rsidR="000A0489">
        <w:rPr>
          <w:noProof/>
        </w:rPr>
        <w:t xml:space="preserve">that is robust </w:t>
      </w:r>
      <w:r w:rsidR="00C60146">
        <w:rPr>
          <w:noProof/>
        </w:rPr>
        <w:t>while still maintaining a good</w:t>
      </w:r>
      <w:r w:rsidR="004371AA">
        <w:rPr>
          <w:noProof/>
        </w:rPr>
        <w:t xml:space="preserve"> performance</w:t>
      </w:r>
      <w:r w:rsidR="00C60146">
        <w:rPr>
          <w:noProof/>
        </w:rPr>
        <w:t>.</w:t>
      </w:r>
    </w:p>
    <w:p w14:paraId="469CF5D6" w14:textId="21AE3932" w:rsidR="00694C69" w:rsidRDefault="00C60146" w:rsidP="00BD483A">
      <w:pPr>
        <w:rPr>
          <w:noProof/>
        </w:rPr>
      </w:pPr>
      <w:r w:rsidRPr="0019207E">
        <w:rPr>
          <w:b/>
          <w:szCs w:val="24"/>
          <w:u w:val="single"/>
          <w:lang w:eastAsia="ko-KR"/>
        </w:rPr>
        <w:t>O</w:t>
      </w:r>
      <w:r>
        <w:rPr>
          <w:b/>
          <w:szCs w:val="24"/>
          <w:u w:val="single"/>
          <w:lang w:eastAsia="ko-KR"/>
        </w:rPr>
        <w:t xml:space="preserve">bservation </w:t>
      </w:r>
      <w:r w:rsidR="00BD483A">
        <w:rPr>
          <w:b/>
          <w:szCs w:val="24"/>
          <w:u w:val="single"/>
          <w:lang w:eastAsia="ko-KR"/>
        </w:rPr>
        <w:t>2</w:t>
      </w:r>
      <w:r w:rsidRPr="0019207E">
        <w:rPr>
          <w:b/>
          <w:szCs w:val="24"/>
          <w:u w:val="single"/>
          <w:lang w:eastAsia="ko-KR"/>
        </w:rPr>
        <w:t>:</w:t>
      </w:r>
      <w:r w:rsidRPr="0019207E">
        <w:rPr>
          <w:szCs w:val="24"/>
          <w:lang w:eastAsia="ko-KR"/>
        </w:rPr>
        <w:t xml:space="preserve"> </w:t>
      </w:r>
      <w:r w:rsidR="0069624C">
        <w:rPr>
          <w:noProof/>
        </w:rPr>
        <w:t xml:space="preserve">IF based </w:t>
      </w:r>
      <w:r w:rsidR="00BC6449">
        <w:rPr>
          <w:noProof/>
        </w:rPr>
        <w:t xml:space="preserve">Polar </w:t>
      </w:r>
      <w:r w:rsidR="0069624C">
        <w:rPr>
          <w:noProof/>
        </w:rPr>
        <w:t xml:space="preserve">IR-HARQ </w:t>
      </w:r>
      <w:r w:rsidR="00BC6449">
        <w:rPr>
          <w:noProof/>
        </w:rPr>
        <w:t xml:space="preserve">scheme </w:t>
      </w:r>
      <w:r w:rsidR="0069624C">
        <w:rPr>
          <w:noProof/>
        </w:rPr>
        <w:t xml:space="preserve">is not suited for </w:t>
      </w:r>
      <w:r w:rsidR="00BC6449">
        <w:rPr>
          <w:noProof/>
        </w:rPr>
        <w:t>time varying wireless channel</w:t>
      </w:r>
      <w:r w:rsidR="00E930B1">
        <w:rPr>
          <w:noProof/>
        </w:rPr>
        <w:t>s.</w:t>
      </w:r>
    </w:p>
    <w:p w14:paraId="007E8D49" w14:textId="1352CDCB" w:rsidR="00BD483A" w:rsidRDefault="00694C69" w:rsidP="00BD483A">
      <w:pPr>
        <w:rPr>
          <w:noProof/>
        </w:rPr>
      </w:pPr>
      <w:r w:rsidRPr="0019207E">
        <w:rPr>
          <w:b/>
          <w:szCs w:val="24"/>
          <w:u w:val="single"/>
          <w:lang w:eastAsia="ko-KR"/>
        </w:rPr>
        <w:t>O</w:t>
      </w:r>
      <w:r>
        <w:rPr>
          <w:b/>
          <w:szCs w:val="24"/>
          <w:u w:val="single"/>
          <w:lang w:eastAsia="ko-KR"/>
        </w:rPr>
        <w:t xml:space="preserve">bservation </w:t>
      </w:r>
      <w:r w:rsidR="00BD483A">
        <w:rPr>
          <w:b/>
          <w:szCs w:val="24"/>
          <w:u w:val="single"/>
          <w:lang w:eastAsia="ko-KR"/>
        </w:rPr>
        <w:t>3</w:t>
      </w:r>
      <w:r w:rsidRPr="0019207E">
        <w:rPr>
          <w:b/>
          <w:szCs w:val="24"/>
          <w:u w:val="single"/>
          <w:lang w:eastAsia="ko-KR"/>
        </w:rPr>
        <w:t>:</w:t>
      </w:r>
      <w:r w:rsidRPr="0019207E">
        <w:rPr>
          <w:szCs w:val="24"/>
          <w:lang w:eastAsia="ko-KR"/>
        </w:rPr>
        <w:t xml:space="preserve"> </w:t>
      </w:r>
      <w:r>
        <w:rPr>
          <w:szCs w:val="24"/>
          <w:lang w:eastAsia="ko-KR"/>
        </w:rPr>
        <w:t xml:space="preserve">On </w:t>
      </w:r>
      <w:r w:rsidR="0069624C">
        <w:rPr>
          <w:noProof/>
        </w:rPr>
        <w:t xml:space="preserve">the other hand, it </w:t>
      </w:r>
      <w:r w:rsidR="00C60146" w:rsidRPr="00BB6919">
        <w:rPr>
          <w:noProof/>
        </w:rPr>
        <w:t xml:space="preserve">is not obvious how to design a rateless scheme in </w:t>
      </w:r>
      <w:r w:rsidR="00C60146">
        <w:rPr>
          <w:noProof/>
        </w:rPr>
        <w:t>a rate compatible fashion:</w:t>
      </w:r>
    </w:p>
    <w:p w14:paraId="7106C272" w14:textId="77777777" w:rsidR="00BD483A" w:rsidRDefault="00C60146" w:rsidP="00BD483A">
      <w:pPr>
        <w:pStyle w:val="ListParagraph"/>
        <w:numPr>
          <w:ilvl w:val="0"/>
          <w:numId w:val="33"/>
        </w:numPr>
        <w:rPr>
          <w:noProof/>
        </w:rPr>
      </w:pPr>
      <w:r w:rsidRPr="009B4F40">
        <w:rPr>
          <w:noProof/>
        </w:rPr>
        <w:t xml:space="preserve">Due to the highly structured nature of polar codes, it is unclear how to puncture a ”mother” polar code with a low coding rate and maintain this punctured code as a “good” code. </w:t>
      </w:r>
    </w:p>
    <w:p w14:paraId="1EAF69A5" w14:textId="2B5E86ED" w:rsidR="00C60146" w:rsidRDefault="00C60146" w:rsidP="00BD483A">
      <w:pPr>
        <w:pStyle w:val="ListParagraph"/>
        <w:numPr>
          <w:ilvl w:val="0"/>
          <w:numId w:val="33"/>
        </w:numPr>
        <w:rPr>
          <w:noProof/>
        </w:rPr>
      </w:pPr>
      <w:r w:rsidRPr="009B4F40">
        <w:rPr>
          <w:noProof/>
        </w:rPr>
        <w:t>Nor is it clear how to incrementally add coding bits to a polar code with a very high coding rate and maintain the final low-rate code as a “good” polar code.</w:t>
      </w:r>
    </w:p>
    <w:p w14:paraId="0157C0CE" w14:textId="77777777" w:rsidR="00BD483A" w:rsidRDefault="00BD483A" w:rsidP="00BD483A">
      <w:pPr>
        <w:rPr>
          <w:noProof/>
        </w:rPr>
      </w:pPr>
    </w:p>
    <w:p w14:paraId="2DC6D011" w14:textId="1E8C6259" w:rsidR="00BD483A" w:rsidRDefault="00BD483A" w:rsidP="00BD483A">
      <w:pPr>
        <w:rPr>
          <w:noProof/>
        </w:rPr>
      </w:pPr>
      <w:r>
        <w:rPr>
          <w:noProof/>
        </w:rPr>
        <w:lastRenderedPageBreak/>
        <w:t>This leads us to the following conclusion.</w:t>
      </w:r>
    </w:p>
    <w:p w14:paraId="2D72EE72" w14:textId="77777777" w:rsidR="00BD483A" w:rsidRDefault="00BD483A" w:rsidP="00BD483A">
      <w:pPr>
        <w:rPr>
          <w:color w:val="000000" w:themeColor="text1"/>
          <w:sz w:val="24"/>
          <w:szCs w:val="24"/>
        </w:rPr>
      </w:pPr>
      <w:r>
        <w:rPr>
          <w:b/>
          <w:sz w:val="24"/>
          <w:szCs w:val="24"/>
          <w:u w:val="single"/>
          <w:lang w:eastAsia="ko-KR"/>
        </w:rPr>
        <w:t>Proposal 1</w:t>
      </w:r>
      <w:r w:rsidRPr="0019207E">
        <w:rPr>
          <w:b/>
          <w:sz w:val="24"/>
          <w:szCs w:val="24"/>
          <w:u w:val="single"/>
          <w:lang w:eastAsia="ko-KR"/>
        </w:rPr>
        <w:t>:</w:t>
      </w:r>
      <w:r w:rsidRPr="0019207E">
        <w:rPr>
          <w:sz w:val="24"/>
          <w:szCs w:val="24"/>
          <w:lang w:eastAsia="ko-KR"/>
        </w:rPr>
        <w:t xml:space="preserve"> </w:t>
      </w:r>
      <w:proofErr w:type="spellStart"/>
      <w:r>
        <w:rPr>
          <w:sz w:val="24"/>
          <w:szCs w:val="24"/>
          <w:lang w:eastAsia="ko-KR"/>
        </w:rPr>
        <w:t>eMBB</w:t>
      </w:r>
      <w:proofErr w:type="spellEnd"/>
      <w:r>
        <w:rPr>
          <w:sz w:val="24"/>
          <w:szCs w:val="24"/>
          <w:lang w:eastAsia="ko-KR"/>
        </w:rPr>
        <w:t xml:space="preserve"> data channel </w:t>
      </w:r>
      <w:r>
        <w:rPr>
          <w:color w:val="000000" w:themeColor="text1"/>
          <w:sz w:val="24"/>
          <w:szCs w:val="24"/>
        </w:rPr>
        <w:t>should not support Polar code for small packet size in NR phase 1 due to lack of robust HARQ support</w:t>
      </w:r>
      <w:r w:rsidRPr="0019207E">
        <w:rPr>
          <w:color w:val="000000" w:themeColor="text1"/>
          <w:sz w:val="24"/>
          <w:szCs w:val="24"/>
        </w:rPr>
        <w:t>.</w:t>
      </w:r>
    </w:p>
    <w:p w14:paraId="433E1138" w14:textId="77777777" w:rsidR="00BD483A" w:rsidRDefault="00BD483A" w:rsidP="00BD483A">
      <w:pPr>
        <w:rPr>
          <w:noProof/>
        </w:rPr>
      </w:pPr>
    </w:p>
    <w:p w14:paraId="43B7F891" w14:textId="77777777" w:rsidR="004503F9" w:rsidRPr="00925F0C" w:rsidRDefault="004503F9" w:rsidP="004503F9">
      <w:pPr>
        <w:pStyle w:val="Heading1"/>
        <w:rPr>
          <w:lang w:eastAsia="zh-CN"/>
        </w:rPr>
      </w:pPr>
      <w:r w:rsidRPr="00925F0C">
        <w:rPr>
          <w:lang w:eastAsia="zh-CN"/>
        </w:rPr>
        <w:t>Conclusions</w:t>
      </w:r>
    </w:p>
    <w:p w14:paraId="5C5D4198" w14:textId="0D8D9C51" w:rsidR="00C16FC3" w:rsidRPr="0019207E" w:rsidRDefault="00C16FC3" w:rsidP="00BD483A">
      <w:pPr>
        <w:rPr>
          <w:lang w:eastAsia="ko-KR"/>
        </w:rPr>
      </w:pPr>
      <w:r w:rsidRPr="0019207E">
        <w:rPr>
          <w:b/>
          <w:u w:val="single"/>
          <w:lang w:eastAsia="ko-KR"/>
        </w:rPr>
        <w:t>O</w:t>
      </w:r>
      <w:r>
        <w:rPr>
          <w:b/>
          <w:u w:val="single"/>
          <w:lang w:eastAsia="ko-KR"/>
        </w:rPr>
        <w:t xml:space="preserve">bservation </w:t>
      </w:r>
      <w:r w:rsidR="00BD483A">
        <w:rPr>
          <w:b/>
          <w:u w:val="single"/>
          <w:lang w:eastAsia="ko-KR"/>
        </w:rPr>
        <w:t>1</w:t>
      </w:r>
      <w:r w:rsidRPr="0019207E">
        <w:rPr>
          <w:b/>
          <w:u w:val="single"/>
          <w:lang w:eastAsia="ko-KR"/>
        </w:rPr>
        <w:t>:</w:t>
      </w:r>
      <w:r w:rsidRPr="0019207E">
        <w:rPr>
          <w:lang w:eastAsia="ko-KR"/>
        </w:rPr>
        <w:t xml:space="preserve"> </w:t>
      </w:r>
      <w:r>
        <w:rPr>
          <w:lang w:eastAsia="ko-KR"/>
        </w:rPr>
        <w:t xml:space="preserve">IF based </w:t>
      </w:r>
      <w:r w:rsidRPr="00925F0C">
        <w:t xml:space="preserve">Polar-IR is </w:t>
      </w:r>
      <w:r>
        <w:t xml:space="preserve">substantially </w:t>
      </w:r>
      <w:r w:rsidRPr="00925F0C">
        <w:t>worse than</w:t>
      </w:r>
      <w:r>
        <w:t xml:space="preserve"> Turbo and </w:t>
      </w:r>
      <w:r w:rsidRPr="00925F0C">
        <w:t>LDPC-IR</w:t>
      </w:r>
      <w:r>
        <w:t xml:space="preserve"> HARQ </w:t>
      </w:r>
      <w:r w:rsidRPr="00925F0C">
        <w:t>at re-transmission</w:t>
      </w:r>
      <w:r>
        <w:t xml:space="preserve"> due to its limitation to capture diversity across HARQ retransmissions despite its optimality over a time invariant channel</w:t>
      </w:r>
      <w:r w:rsidRPr="0019207E">
        <w:t>.</w:t>
      </w:r>
    </w:p>
    <w:p w14:paraId="54A933E7" w14:textId="2DDD489A" w:rsidR="00694C69" w:rsidRDefault="00694C69" w:rsidP="00BD483A">
      <w:pPr>
        <w:rPr>
          <w:noProof/>
        </w:rPr>
      </w:pPr>
      <w:r w:rsidRPr="0019207E">
        <w:rPr>
          <w:b/>
          <w:u w:val="single"/>
          <w:lang w:eastAsia="ko-KR"/>
        </w:rPr>
        <w:t>O</w:t>
      </w:r>
      <w:r>
        <w:rPr>
          <w:b/>
          <w:u w:val="single"/>
          <w:lang w:eastAsia="ko-KR"/>
        </w:rPr>
        <w:t xml:space="preserve">bservation </w:t>
      </w:r>
      <w:r w:rsidR="00BD483A">
        <w:rPr>
          <w:b/>
          <w:u w:val="single"/>
          <w:lang w:eastAsia="ko-KR"/>
        </w:rPr>
        <w:t>2</w:t>
      </w:r>
      <w:r w:rsidRPr="0019207E">
        <w:rPr>
          <w:b/>
          <w:u w:val="single"/>
          <w:lang w:eastAsia="ko-KR"/>
        </w:rPr>
        <w:t>:</w:t>
      </w:r>
      <w:r w:rsidRPr="0019207E">
        <w:rPr>
          <w:lang w:eastAsia="ko-KR"/>
        </w:rPr>
        <w:t xml:space="preserve"> </w:t>
      </w:r>
      <w:r>
        <w:rPr>
          <w:noProof/>
        </w:rPr>
        <w:t xml:space="preserve">IF based Polar IR-HARQ scheme is not suited for time varying wireless channel. </w:t>
      </w:r>
    </w:p>
    <w:p w14:paraId="7A39044C" w14:textId="45803D19" w:rsidR="00694C69" w:rsidRDefault="00694C69" w:rsidP="00BD483A">
      <w:pPr>
        <w:rPr>
          <w:noProof/>
        </w:rPr>
      </w:pPr>
      <w:r w:rsidRPr="0019207E">
        <w:rPr>
          <w:b/>
          <w:u w:val="single"/>
          <w:lang w:eastAsia="ko-KR"/>
        </w:rPr>
        <w:t>O</w:t>
      </w:r>
      <w:r>
        <w:rPr>
          <w:b/>
          <w:u w:val="single"/>
          <w:lang w:eastAsia="ko-KR"/>
        </w:rPr>
        <w:t xml:space="preserve">bservation </w:t>
      </w:r>
      <w:r w:rsidR="00BD483A">
        <w:rPr>
          <w:b/>
          <w:u w:val="single"/>
          <w:lang w:eastAsia="ko-KR"/>
        </w:rPr>
        <w:t>3</w:t>
      </w:r>
      <w:r w:rsidRPr="0019207E">
        <w:rPr>
          <w:b/>
          <w:u w:val="single"/>
          <w:lang w:eastAsia="ko-KR"/>
        </w:rPr>
        <w:t>:</w:t>
      </w:r>
      <w:r w:rsidRPr="0019207E">
        <w:rPr>
          <w:lang w:eastAsia="ko-KR"/>
        </w:rPr>
        <w:t xml:space="preserve"> </w:t>
      </w:r>
      <w:r>
        <w:rPr>
          <w:lang w:eastAsia="ko-KR"/>
        </w:rPr>
        <w:t xml:space="preserve">On </w:t>
      </w:r>
      <w:r>
        <w:rPr>
          <w:noProof/>
        </w:rPr>
        <w:t xml:space="preserve">the other hand, it </w:t>
      </w:r>
      <w:r w:rsidRPr="00BB6919">
        <w:rPr>
          <w:noProof/>
        </w:rPr>
        <w:t xml:space="preserve">is not obvious how to design a rateless scheme in </w:t>
      </w:r>
      <w:r>
        <w:rPr>
          <w:noProof/>
        </w:rPr>
        <w:t>a rate compatible fashion:</w:t>
      </w:r>
    </w:p>
    <w:p w14:paraId="4C399626" w14:textId="77777777" w:rsidR="00BD483A" w:rsidRDefault="00694C69" w:rsidP="00BD483A">
      <w:pPr>
        <w:pStyle w:val="ListParagraph"/>
        <w:numPr>
          <w:ilvl w:val="0"/>
          <w:numId w:val="34"/>
        </w:numPr>
        <w:rPr>
          <w:noProof/>
        </w:rPr>
      </w:pPr>
      <w:r w:rsidRPr="009B4F40">
        <w:rPr>
          <w:noProof/>
        </w:rPr>
        <w:t xml:space="preserve">Due to the highly structured nature of polar codes, it is unclear how to puncture a ”mother” polar code with a low coding rate and maintain this punctured code as a “good” code. </w:t>
      </w:r>
    </w:p>
    <w:p w14:paraId="1DC2691B" w14:textId="58421FBF" w:rsidR="00694C69" w:rsidRDefault="00694C69" w:rsidP="00BD483A">
      <w:pPr>
        <w:pStyle w:val="ListParagraph"/>
        <w:numPr>
          <w:ilvl w:val="0"/>
          <w:numId w:val="34"/>
        </w:numPr>
        <w:rPr>
          <w:noProof/>
        </w:rPr>
      </w:pPr>
      <w:r w:rsidRPr="009B4F40">
        <w:rPr>
          <w:noProof/>
        </w:rPr>
        <w:t>Nor is it clear how to incrementally add coding bits to a polar code with a very high coding rate and maintain the final low-rate code as a “good” polar code.</w:t>
      </w:r>
    </w:p>
    <w:p w14:paraId="44AF60C7" w14:textId="77777777" w:rsidR="00BD483A" w:rsidRPr="00BD483A" w:rsidRDefault="00BD483A" w:rsidP="00BD483A">
      <w:pPr>
        <w:rPr>
          <w:noProof/>
        </w:rPr>
      </w:pPr>
    </w:p>
    <w:p w14:paraId="67619A54" w14:textId="1BB76A4D" w:rsidR="00526003" w:rsidRDefault="00526003" w:rsidP="00BD483A">
      <w:r>
        <w:rPr>
          <w:b/>
          <w:u w:val="single"/>
          <w:lang w:eastAsia="ko-KR"/>
        </w:rPr>
        <w:t>Proposal 1</w:t>
      </w:r>
      <w:r w:rsidRPr="0019207E">
        <w:rPr>
          <w:b/>
          <w:u w:val="single"/>
          <w:lang w:eastAsia="ko-KR"/>
        </w:rPr>
        <w:t>:</w:t>
      </w:r>
      <w:r w:rsidRPr="0019207E">
        <w:rPr>
          <w:lang w:eastAsia="ko-KR"/>
        </w:rPr>
        <w:t xml:space="preserve"> </w:t>
      </w:r>
      <w:proofErr w:type="spellStart"/>
      <w:r w:rsidR="00ED6C86">
        <w:rPr>
          <w:lang w:eastAsia="ko-KR"/>
        </w:rPr>
        <w:t>eMBB</w:t>
      </w:r>
      <w:proofErr w:type="spellEnd"/>
      <w:r w:rsidR="00ED6C86">
        <w:rPr>
          <w:lang w:eastAsia="ko-KR"/>
        </w:rPr>
        <w:t xml:space="preserve"> data channel </w:t>
      </w:r>
      <w:r w:rsidR="00BD483A">
        <w:t xml:space="preserve">should </w:t>
      </w:r>
      <w:r w:rsidR="00ED6C86">
        <w:t xml:space="preserve">not </w:t>
      </w:r>
      <w:r w:rsidR="00BD483A">
        <w:t>support</w:t>
      </w:r>
      <w:r w:rsidR="00ED6C86">
        <w:t xml:space="preserve"> Polar code </w:t>
      </w:r>
      <w:r w:rsidR="007A1D3F">
        <w:t xml:space="preserve">for small packet size </w:t>
      </w:r>
      <w:r w:rsidR="00ED6C86">
        <w:t xml:space="preserve">in </w:t>
      </w:r>
      <w:r w:rsidR="0026263A">
        <w:t xml:space="preserve">NR </w:t>
      </w:r>
      <w:r w:rsidR="00ED6C86">
        <w:t>phase 1</w:t>
      </w:r>
      <w:r w:rsidR="00BD483A">
        <w:t xml:space="preserve"> due to lack of robust HARQ support</w:t>
      </w:r>
      <w:r w:rsidRPr="0019207E">
        <w:t>.</w:t>
      </w:r>
    </w:p>
    <w:p w14:paraId="43B7F896" w14:textId="77777777" w:rsidR="00E523F3" w:rsidRPr="00925F0C" w:rsidRDefault="00E523F3" w:rsidP="00E523F3">
      <w:pPr>
        <w:pStyle w:val="Heading1"/>
        <w:rPr>
          <w:lang w:val="en-US"/>
        </w:rPr>
      </w:pPr>
      <w:r w:rsidRPr="00925F0C">
        <w:rPr>
          <w:lang w:val="en-US"/>
        </w:rPr>
        <w:t>References</w:t>
      </w:r>
    </w:p>
    <w:p w14:paraId="5A9ADD95" w14:textId="77777777" w:rsidR="000449C4" w:rsidRPr="0089612A" w:rsidRDefault="000449C4" w:rsidP="000449C4">
      <w:pPr>
        <w:numPr>
          <w:ilvl w:val="0"/>
          <w:numId w:val="2"/>
        </w:numPr>
        <w:spacing w:before="100" w:beforeAutospacing="1" w:after="100" w:afterAutospacing="1"/>
        <w:ind w:left="562" w:hanging="562"/>
        <w:rPr>
          <w:sz w:val="24"/>
          <w:szCs w:val="24"/>
        </w:rPr>
      </w:pPr>
      <w:bookmarkStart w:id="8" w:name="_Ref430766234"/>
      <w:bookmarkStart w:id="9" w:name="_Ref463025319"/>
      <w:r w:rsidRPr="0089612A">
        <w:rPr>
          <w:sz w:val="24"/>
          <w:szCs w:val="24"/>
        </w:rPr>
        <w:t>RP-160671, New SID Proposal: Study on New Radio Access Technology</w:t>
      </w:r>
      <w:bookmarkEnd w:id="8"/>
    </w:p>
    <w:p w14:paraId="2004B9DC" w14:textId="70C96B5A" w:rsidR="008D78FC" w:rsidRPr="00925F0C" w:rsidRDefault="00E500A0" w:rsidP="0089612A">
      <w:pPr>
        <w:numPr>
          <w:ilvl w:val="0"/>
          <w:numId w:val="2"/>
        </w:numPr>
        <w:spacing w:before="100" w:beforeAutospacing="1" w:after="100" w:afterAutospacing="1"/>
        <w:ind w:left="562" w:hanging="562"/>
        <w:rPr>
          <w:sz w:val="24"/>
          <w:szCs w:val="24"/>
        </w:rPr>
      </w:pPr>
      <w:bookmarkStart w:id="10" w:name="_Ref466081660"/>
      <w:r w:rsidRPr="00925F0C">
        <w:rPr>
          <w:sz w:val="24"/>
          <w:szCs w:val="24"/>
        </w:rPr>
        <w:t xml:space="preserve">R1-1610137, </w:t>
      </w:r>
      <w:r w:rsidR="00475F1C" w:rsidRPr="00925F0C">
        <w:rPr>
          <w:sz w:val="24"/>
          <w:szCs w:val="24"/>
        </w:rPr>
        <w:t>“</w:t>
      </w:r>
      <w:r w:rsidRPr="00925F0C">
        <w:rPr>
          <w:sz w:val="24"/>
          <w:szCs w:val="24"/>
        </w:rPr>
        <w:t>LDPC rate compatible design</w:t>
      </w:r>
      <w:r w:rsidR="00475F1C" w:rsidRPr="00925F0C">
        <w:rPr>
          <w:sz w:val="24"/>
          <w:szCs w:val="24"/>
        </w:rPr>
        <w:t xml:space="preserve">”, Qualcomm Incorporated, </w:t>
      </w:r>
      <w:r w:rsidR="00886CC6">
        <w:rPr>
          <w:sz w:val="24"/>
          <w:szCs w:val="24"/>
        </w:rPr>
        <w:t xml:space="preserve">RAN1 #86bis, </w:t>
      </w:r>
      <w:r w:rsidR="00475F1C" w:rsidRPr="00925F0C">
        <w:rPr>
          <w:sz w:val="24"/>
          <w:szCs w:val="24"/>
        </w:rPr>
        <w:t>Lisbon, Portugal</w:t>
      </w:r>
      <w:bookmarkEnd w:id="9"/>
      <w:bookmarkEnd w:id="10"/>
    </w:p>
    <w:p w14:paraId="305913EF" w14:textId="1606FA09" w:rsidR="00037A33" w:rsidRPr="00925F0C" w:rsidRDefault="00725C2F" w:rsidP="0089612A">
      <w:pPr>
        <w:numPr>
          <w:ilvl w:val="0"/>
          <w:numId w:val="2"/>
        </w:numPr>
        <w:spacing w:before="100" w:beforeAutospacing="1" w:after="100" w:afterAutospacing="1"/>
        <w:ind w:left="562" w:hanging="562"/>
        <w:rPr>
          <w:sz w:val="24"/>
          <w:szCs w:val="24"/>
        </w:rPr>
      </w:pPr>
      <w:bookmarkStart w:id="11" w:name="_Ref463025321"/>
      <w:r w:rsidRPr="0019207E">
        <w:rPr>
          <w:sz w:val="24"/>
          <w:szCs w:val="24"/>
        </w:rPr>
        <w:t>R1-167210</w:t>
      </w:r>
      <w:r w:rsidR="00037A33" w:rsidRPr="0019207E">
        <w:rPr>
          <w:sz w:val="24"/>
          <w:szCs w:val="24"/>
        </w:rPr>
        <w:t>, “</w:t>
      </w:r>
      <w:r w:rsidRPr="0019207E">
        <w:rPr>
          <w:sz w:val="24"/>
          <w:szCs w:val="24"/>
        </w:rPr>
        <w:t>HARQ scheme for polar codes</w:t>
      </w:r>
      <w:r w:rsidR="00037A33" w:rsidRPr="0019207E">
        <w:rPr>
          <w:sz w:val="24"/>
          <w:szCs w:val="24"/>
        </w:rPr>
        <w:t xml:space="preserve">”, </w:t>
      </w:r>
      <w:r w:rsidR="0019207E" w:rsidRPr="0019207E">
        <w:rPr>
          <w:sz w:val="24"/>
          <w:szCs w:val="24"/>
        </w:rPr>
        <w:t xml:space="preserve">Huawei, </w:t>
      </w:r>
      <w:proofErr w:type="spellStart"/>
      <w:r w:rsidR="0019207E" w:rsidRPr="0019207E">
        <w:rPr>
          <w:sz w:val="24"/>
          <w:szCs w:val="24"/>
        </w:rPr>
        <w:t>HiSilicon</w:t>
      </w:r>
      <w:proofErr w:type="spellEnd"/>
      <w:r w:rsidR="00037A33" w:rsidRPr="0019207E">
        <w:rPr>
          <w:sz w:val="24"/>
          <w:szCs w:val="24"/>
        </w:rPr>
        <w:t>, Gothenburg</w:t>
      </w:r>
      <w:r w:rsidR="00037A33" w:rsidRPr="00925F0C">
        <w:rPr>
          <w:sz w:val="24"/>
          <w:szCs w:val="24"/>
        </w:rPr>
        <w:t>, Sweden</w:t>
      </w:r>
      <w:bookmarkEnd w:id="11"/>
    </w:p>
    <w:p w14:paraId="0B949C11" w14:textId="0DC503E4" w:rsidR="00A040FA" w:rsidRPr="00A040FA" w:rsidRDefault="00A040FA" w:rsidP="00A040FA">
      <w:pPr>
        <w:numPr>
          <w:ilvl w:val="0"/>
          <w:numId w:val="2"/>
        </w:numPr>
        <w:spacing w:before="100" w:beforeAutospacing="1" w:after="100" w:afterAutospacing="1"/>
        <w:ind w:left="562" w:hanging="562"/>
        <w:rPr>
          <w:sz w:val="24"/>
          <w:szCs w:val="24"/>
        </w:rPr>
      </w:pPr>
      <w:r w:rsidRPr="00925F0C">
        <w:rPr>
          <w:sz w:val="24"/>
          <w:szCs w:val="24"/>
        </w:rPr>
        <w:t>R1-166371, “Polar HARQ”, Qualcomm Incorporated, Gothenburg, Sweden</w:t>
      </w:r>
    </w:p>
    <w:p w14:paraId="0312919C" w14:textId="60609DFD" w:rsidR="00725C2F" w:rsidRDefault="00AE164F" w:rsidP="00AE164F">
      <w:pPr>
        <w:numPr>
          <w:ilvl w:val="0"/>
          <w:numId w:val="2"/>
        </w:numPr>
        <w:spacing w:before="100" w:beforeAutospacing="1" w:after="100" w:afterAutospacing="1"/>
        <w:rPr>
          <w:sz w:val="24"/>
          <w:szCs w:val="24"/>
        </w:rPr>
      </w:pPr>
      <w:bookmarkStart w:id="12" w:name="_Ref465989847"/>
      <w:r w:rsidRPr="00AE164F">
        <w:rPr>
          <w:sz w:val="24"/>
          <w:szCs w:val="24"/>
        </w:rPr>
        <w:t>R1-1612079</w:t>
      </w:r>
      <w:r w:rsidR="00A040FA">
        <w:rPr>
          <w:sz w:val="24"/>
          <w:szCs w:val="24"/>
        </w:rPr>
        <w:t>, “</w:t>
      </w:r>
      <w:r w:rsidR="00725C2F" w:rsidRPr="007A21E3">
        <w:rPr>
          <w:sz w:val="24"/>
          <w:szCs w:val="24"/>
        </w:rPr>
        <w:t>HARQ design for URLLC</w:t>
      </w:r>
      <w:r w:rsidR="00A040FA">
        <w:rPr>
          <w:sz w:val="24"/>
          <w:szCs w:val="24"/>
        </w:rPr>
        <w:t xml:space="preserve">”, </w:t>
      </w:r>
      <w:r w:rsidR="00A040FA" w:rsidRPr="00925F0C">
        <w:rPr>
          <w:sz w:val="24"/>
          <w:szCs w:val="24"/>
        </w:rPr>
        <w:t>, Qualcomm Incorporated</w:t>
      </w:r>
      <w:bookmarkEnd w:id="12"/>
    </w:p>
    <w:p w14:paraId="789ACF5E" w14:textId="78098F21" w:rsidR="007C74D4" w:rsidRDefault="007C74D4" w:rsidP="007C74D4">
      <w:pPr>
        <w:numPr>
          <w:ilvl w:val="0"/>
          <w:numId w:val="2"/>
        </w:numPr>
        <w:spacing w:before="100" w:beforeAutospacing="1" w:after="100" w:afterAutospacing="1"/>
        <w:ind w:left="562" w:hanging="562"/>
        <w:rPr>
          <w:sz w:val="24"/>
          <w:szCs w:val="24"/>
        </w:rPr>
      </w:pPr>
      <w:bookmarkStart w:id="13" w:name="_Ref465989596"/>
      <w:bookmarkStart w:id="14" w:name="_Ref465969524"/>
      <w:r w:rsidRPr="007A21E3">
        <w:rPr>
          <w:sz w:val="24"/>
          <w:szCs w:val="24"/>
        </w:rPr>
        <w:t xml:space="preserve">Li, B. and </w:t>
      </w:r>
      <w:proofErr w:type="spellStart"/>
      <w:r w:rsidRPr="007A21E3">
        <w:rPr>
          <w:sz w:val="24"/>
          <w:szCs w:val="24"/>
        </w:rPr>
        <w:t>Tse</w:t>
      </w:r>
      <w:proofErr w:type="spellEnd"/>
      <w:r w:rsidRPr="007A21E3">
        <w:rPr>
          <w:sz w:val="24"/>
          <w:szCs w:val="24"/>
        </w:rPr>
        <w:t>,</w:t>
      </w:r>
      <w:r>
        <w:rPr>
          <w:sz w:val="24"/>
          <w:szCs w:val="24"/>
        </w:rPr>
        <w:t xml:space="preserve"> D. and Chen, K. and Shen, H., “</w:t>
      </w:r>
      <w:r w:rsidRPr="007A21E3">
        <w:rPr>
          <w:sz w:val="24"/>
          <w:szCs w:val="24"/>
        </w:rPr>
        <w:t xml:space="preserve">Capacity-Achieving </w:t>
      </w:r>
      <w:proofErr w:type="spellStart"/>
      <w:r w:rsidRPr="007A21E3">
        <w:rPr>
          <w:sz w:val="24"/>
          <w:szCs w:val="24"/>
        </w:rPr>
        <w:t>Rateless</w:t>
      </w:r>
      <w:proofErr w:type="spellEnd"/>
      <w:r w:rsidRPr="007A21E3">
        <w:rPr>
          <w:sz w:val="24"/>
          <w:szCs w:val="24"/>
        </w:rPr>
        <w:t xml:space="preserve"> Polar Codes”, </w:t>
      </w:r>
      <w:r>
        <w:rPr>
          <w:sz w:val="24"/>
          <w:szCs w:val="24"/>
        </w:rPr>
        <w:t xml:space="preserve">in proc ISIT, </w:t>
      </w:r>
      <w:r w:rsidR="00AD4035">
        <w:rPr>
          <w:sz w:val="24"/>
          <w:szCs w:val="24"/>
        </w:rPr>
        <w:t xml:space="preserve">page 46 – 50, </w:t>
      </w:r>
      <w:r>
        <w:rPr>
          <w:sz w:val="24"/>
          <w:szCs w:val="24"/>
        </w:rPr>
        <w:t>July 2016</w:t>
      </w:r>
      <w:r w:rsidRPr="007A21E3">
        <w:rPr>
          <w:sz w:val="24"/>
          <w:szCs w:val="24"/>
        </w:rPr>
        <w:t>.</w:t>
      </w:r>
      <w:bookmarkEnd w:id="13"/>
    </w:p>
    <w:p w14:paraId="6CA54F44" w14:textId="77777777" w:rsidR="007C74D4" w:rsidRDefault="007C74D4" w:rsidP="007C74D4">
      <w:pPr>
        <w:numPr>
          <w:ilvl w:val="0"/>
          <w:numId w:val="2"/>
        </w:numPr>
        <w:spacing w:before="100" w:beforeAutospacing="1" w:after="100" w:afterAutospacing="1"/>
        <w:ind w:left="562" w:hanging="562"/>
        <w:rPr>
          <w:sz w:val="24"/>
          <w:szCs w:val="24"/>
        </w:rPr>
      </w:pPr>
      <w:bookmarkStart w:id="15" w:name="_Ref465989607"/>
      <w:r w:rsidRPr="007A21E3">
        <w:rPr>
          <w:sz w:val="24"/>
          <w:szCs w:val="24"/>
        </w:rPr>
        <w:t xml:space="preserve">Li, B. and </w:t>
      </w:r>
      <w:proofErr w:type="spellStart"/>
      <w:r w:rsidRPr="007A21E3">
        <w:rPr>
          <w:sz w:val="24"/>
          <w:szCs w:val="24"/>
        </w:rPr>
        <w:t>Tse</w:t>
      </w:r>
      <w:proofErr w:type="spellEnd"/>
      <w:r w:rsidRPr="007A21E3">
        <w:rPr>
          <w:sz w:val="24"/>
          <w:szCs w:val="24"/>
        </w:rPr>
        <w:t>,</w:t>
      </w:r>
      <w:r>
        <w:rPr>
          <w:sz w:val="24"/>
          <w:szCs w:val="24"/>
        </w:rPr>
        <w:t xml:space="preserve"> D. and Chen, K. and Shen, H., “</w:t>
      </w:r>
      <w:r w:rsidRPr="007A21E3">
        <w:rPr>
          <w:sz w:val="24"/>
          <w:szCs w:val="24"/>
        </w:rPr>
        <w:t xml:space="preserve">Capacity-Achieving </w:t>
      </w:r>
      <w:proofErr w:type="spellStart"/>
      <w:r w:rsidRPr="007A21E3">
        <w:rPr>
          <w:sz w:val="24"/>
          <w:szCs w:val="24"/>
        </w:rPr>
        <w:t>Rateless</w:t>
      </w:r>
      <w:proofErr w:type="spellEnd"/>
      <w:r w:rsidRPr="007A21E3">
        <w:rPr>
          <w:sz w:val="24"/>
          <w:szCs w:val="24"/>
        </w:rPr>
        <w:t xml:space="preserve"> Polar Codes”, arXiv</w:t>
      </w:r>
      <w:proofErr w:type="gramStart"/>
      <w:r w:rsidRPr="007A21E3">
        <w:rPr>
          <w:sz w:val="24"/>
          <w:szCs w:val="24"/>
        </w:rPr>
        <w:t>:1508.03112</w:t>
      </w:r>
      <w:proofErr w:type="gramEnd"/>
      <w:r w:rsidRPr="007A21E3">
        <w:rPr>
          <w:sz w:val="24"/>
          <w:szCs w:val="24"/>
        </w:rPr>
        <w:t>, Aug. 2015.</w:t>
      </w:r>
      <w:bookmarkEnd w:id="14"/>
      <w:bookmarkEnd w:id="15"/>
    </w:p>
    <w:p w14:paraId="30165B77" w14:textId="4EF71984" w:rsidR="004F7FCA" w:rsidRPr="004F7FCA" w:rsidRDefault="004F7FCA" w:rsidP="007C74D4">
      <w:pPr>
        <w:numPr>
          <w:ilvl w:val="0"/>
          <w:numId w:val="2"/>
        </w:numPr>
        <w:spacing w:before="100" w:beforeAutospacing="1" w:after="100" w:afterAutospacing="1"/>
        <w:ind w:left="562" w:hanging="562"/>
        <w:rPr>
          <w:sz w:val="24"/>
          <w:szCs w:val="24"/>
        </w:rPr>
      </w:pPr>
      <w:bookmarkStart w:id="16" w:name="_Ref465972605"/>
      <w:r w:rsidRPr="004F7FCA">
        <w:rPr>
          <w:sz w:val="24"/>
          <w:szCs w:val="24"/>
        </w:rPr>
        <w:t xml:space="preserve">U. </w:t>
      </w:r>
      <w:proofErr w:type="spellStart"/>
      <w:r w:rsidRPr="004F7FCA">
        <w:rPr>
          <w:sz w:val="24"/>
          <w:szCs w:val="24"/>
        </w:rPr>
        <w:t>Erez</w:t>
      </w:r>
      <w:proofErr w:type="spellEnd"/>
      <w:r w:rsidRPr="004F7FCA">
        <w:rPr>
          <w:sz w:val="24"/>
          <w:szCs w:val="24"/>
        </w:rPr>
        <w:t xml:space="preserve">, G. W. </w:t>
      </w:r>
      <w:proofErr w:type="spellStart"/>
      <w:r w:rsidRPr="004F7FCA">
        <w:rPr>
          <w:sz w:val="24"/>
          <w:szCs w:val="24"/>
        </w:rPr>
        <w:t>Wornell</w:t>
      </w:r>
      <w:proofErr w:type="spellEnd"/>
      <w:r w:rsidRPr="004F7FCA">
        <w:rPr>
          <w:sz w:val="24"/>
          <w:szCs w:val="24"/>
        </w:rPr>
        <w:t xml:space="preserve">, and M. D. </w:t>
      </w:r>
      <w:proofErr w:type="spellStart"/>
      <w:r w:rsidRPr="004F7FCA">
        <w:rPr>
          <w:sz w:val="24"/>
          <w:szCs w:val="24"/>
        </w:rPr>
        <w:t>Trott</w:t>
      </w:r>
      <w:proofErr w:type="spellEnd"/>
      <w:r w:rsidRPr="004F7FCA">
        <w:rPr>
          <w:sz w:val="24"/>
          <w:szCs w:val="24"/>
        </w:rPr>
        <w:t xml:space="preserve">, “Coding for faster-than-Nyquist signaling: The merits of a regime change,” in Proc. Allerton Conf. </w:t>
      </w:r>
      <w:proofErr w:type="spellStart"/>
      <w:r w:rsidRPr="004F7FCA">
        <w:rPr>
          <w:sz w:val="24"/>
          <w:szCs w:val="24"/>
        </w:rPr>
        <w:t>Commun</w:t>
      </w:r>
      <w:proofErr w:type="spellEnd"/>
      <w:r w:rsidRPr="004F7FCA">
        <w:rPr>
          <w:sz w:val="24"/>
          <w:szCs w:val="24"/>
        </w:rPr>
        <w:t>., Contr., Computing, Monticello, IL, Sep. 2004.</w:t>
      </w:r>
      <w:bookmarkEnd w:id="16"/>
    </w:p>
    <w:p w14:paraId="64BFBC45" w14:textId="77777777" w:rsidR="004F7FCA" w:rsidRPr="004F7FCA" w:rsidRDefault="004F7FCA" w:rsidP="004F7FCA">
      <w:pPr>
        <w:numPr>
          <w:ilvl w:val="0"/>
          <w:numId w:val="2"/>
        </w:numPr>
        <w:spacing w:before="100" w:beforeAutospacing="1" w:after="100" w:afterAutospacing="1"/>
        <w:ind w:left="562" w:hanging="562"/>
        <w:rPr>
          <w:sz w:val="24"/>
          <w:szCs w:val="24"/>
        </w:rPr>
      </w:pPr>
      <w:bookmarkStart w:id="17" w:name="_Ref465972608"/>
      <w:r w:rsidRPr="004F7FCA">
        <w:rPr>
          <w:sz w:val="24"/>
          <w:szCs w:val="24"/>
        </w:rPr>
        <w:t>J. Jiang and K. R. Narayanan, “Multilevel coding for channels with</w:t>
      </w:r>
      <w:r>
        <w:rPr>
          <w:sz w:val="24"/>
          <w:szCs w:val="24"/>
        </w:rPr>
        <w:t xml:space="preserve"> </w:t>
      </w:r>
      <w:r w:rsidRPr="004F7FCA">
        <w:rPr>
          <w:sz w:val="24"/>
          <w:szCs w:val="24"/>
        </w:rPr>
        <w:t xml:space="preserve">non-uniform inputs and </w:t>
      </w:r>
      <w:proofErr w:type="spellStart"/>
      <w:r w:rsidRPr="004F7FCA">
        <w:rPr>
          <w:sz w:val="24"/>
          <w:szCs w:val="24"/>
        </w:rPr>
        <w:t>rateless</w:t>
      </w:r>
      <w:proofErr w:type="spellEnd"/>
      <w:r w:rsidRPr="004F7FCA">
        <w:rPr>
          <w:sz w:val="24"/>
          <w:szCs w:val="24"/>
        </w:rPr>
        <w:t xml:space="preserve"> transmission over the BSC,” in Proc. Int. </w:t>
      </w:r>
      <w:proofErr w:type="spellStart"/>
      <w:r w:rsidRPr="004F7FCA">
        <w:rPr>
          <w:sz w:val="24"/>
          <w:szCs w:val="24"/>
        </w:rPr>
        <w:t>Symp</w:t>
      </w:r>
      <w:proofErr w:type="spellEnd"/>
      <w:r w:rsidRPr="004F7FCA">
        <w:rPr>
          <w:sz w:val="24"/>
          <w:szCs w:val="24"/>
        </w:rPr>
        <w:t>. Inf. Theory (ISIT), Seattle, WA, Jul. 2006, pp. 518–521.</w:t>
      </w:r>
      <w:bookmarkEnd w:id="17"/>
    </w:p>
    <w:p w14:paraId="7B1AF6C8" w14:textId="64D107F1" w:rsidR="00DB7AF6" w:rsidRDefault="00975E5D" w:rsidP="000B5445">
      <w:pPr>
        <w:numPr>
          <w:ilvl w:val="0"/>
          <w:numId w:val="2"/>
        </w:numPr>
        <w:spacing w:before="100" w:beforeAutospacing="1" w:after="100" w:afterAutospacing="1"/>
        <w:ind w:left="562" w:hanging="562"/>
        <w:rPr>
          <w:sz w:val="24"/>
          <w:szCs w:val="24"/>
        </w:rPr>
      </w:pPr>
      <w:bookmarkStart w:id="18" w:name="_Ref465972610"/>
      <w:r w:rsidRPr="000B5445">
        <w:rPr>
          <w:sz w:val="24"/>
          <w:szCs w:val="24"/>
        </w:rPr>
        <w:t>U.</w:t>
      </w:r>
      <w:r w:rsidR="00725C2F">
        <w:rPr>
          <w:sz w:val="24"/>
          <w:szCs w:val="24"/>
        </w:rPr>
        <w:t xml:space="preserve"> </w:t>
      </w:r>
      <w:proofErr w:type="spellStart"/>
      <w:r w:rsidR="00725C2F">
        <w:rPr>
          <w:sz w:val="24"/>
          <w:szCs w:val="24"/>
        </w:rPr>
        <w:t>Erez</w:t>
      </w:r>
      <w:proofErr w:type="spellEnd"/>
      <w:r w:rsidR="00725C2F">
        <w:rPr>
          <w:sz w:val="24"/>
          <w:szCs w:val="24"/>
        </w:rPr>
        <w:t xml:space="preserve">, M. </w:t>
      </w:r>
      <w:proofErr w:type="spellStart"/>
      <w:r w:rsidR="00725C2F">
        <w:rPr>
          <w:sz w:val="24"/>
          <w:szCs w:val="24"/>
        </w:rPr>
        <w:t>Trott</w:t>
      </w:r>
      <w:proofErr w:type="spellEnd"/>
      <w:r w:rsidR="00725C2F">
        <w:rPr>
          <w:sz w:val="24"/>
          <w:szCs w:val="24"/>
        </w:rPr>
        <w:t xml:space="preserve"> and </w:t>
      </w:r>
      <w:proofErr w:type="spellStart"/>
      <w:r w:rsidR="00725C2F">
        <w:rPr>
          <w:sz w:val="24"/>
          <w:szCs w:val="24"/>
        </w:rPr>
        <w:t>G.Wornell</w:t>
      </w:r>
      <w:proofErr w:type="spellEnd"/>
      <w:r w:rsidR="00725C2F">
        <w:rPr>
          <w:sz w:val="24"/>
          <w:szCs w:val="24"/>
        </w:rPr>
        <w:t>, “</w:t>
      </w:r>
      <w:proofErr w:type="spellStart"/>
      <w:r w:rsidRPr="000B5445">
        <w:rPr>
          <w:sz w:val="24"/>
          <w:szCs w:val="24"/>
        </w:rPr>
        <w:t>Rateless</w:t>
      </w:r>
      <w:proofErr w:type="spellEnd"/>
      <w:r w:rsidRPr="000B5445">
        <w:rPr>
          <w:sz w:val="24"/>
          <w:szCs w:val="24"/>
        </w:rPr>
        <w:t xml:space="preserve"> Coding for Gaussian Channels”, IEEE Transactions on Information Theory, </w:t>
      </w:r>
      <w:proofErr w:type="gramStart"/>
      <w:r w:rsidRPr="000B5445">
        <w:rPr>
          <w:sz w:val="24"/>
          <w:szCs w:val="24"/>
        </w:rPr>
        <w:t>Vol..</w:t>
      </w:r>
      <w:proofErr w:type="gramEnd"/>
      <w:r w:rsidRPr="000B5445">
        <w:rPr>
          <w:sz w:val="24"/>
          <w:szCs w:val="24"/>
        </w:rPr>
        <w:t xml:space="preserve"> 58, No. 2, February 2012.</w:t>
      </w:r>
      <w:bookmarkEnd w:id="18"/>
    </w:p>
    <w:p w14:paraId="22C800CE" w14:textId="5E3833E3" w:rsidR="006E33B2" w:rsidRPr="006E33B2" w:rsidRDefault="00FC7A49" w:rsidP="006E33B2">
      <w:pPr>
        <w:pStyle w:val="Heading1"/>
      </w:pPr>
      <w:r w:rsidRPr="006E33B2">
        <w:lastRenderedPageBreak/>
        <w:t xml:space="preserve">Appendix </w:t>
      </w:r>
      <w:r w:rsidR="0008563A" w:rsidRPr="006E33B2">
        <w:t xml:space="preserve"> </w:t>
      </w:r>
    </w:p>
    <w:p w14:paraId="5840A99A" w14:textId="330BD54A" w:rsidR="00FC7A49" w:rsidRPr="006E33B2" w:rsidRDefault="00172758" w:rsidP="006E33B2">
      <w:pPr>
        <w:pStyle w:val="Heading2"/>
      </w:pPr>
      <w:proofErr w:type="spellStart"/>
      <w:proofErr w:type="gramStart"/>
      <w:r>
        <w:t>eMBB</w:t>
      </w:r>
      <w:proofErr w:type="spellEnd"/>
      <w:proofErr w:type="gramEnd"/>
      <w:r>
        <w:t xml:space="preserve"> small packet size</w:t>
      </w:r>
      <w:r w:rsidR="00FC7A49">
        <w:t xml:space="preserve"> coding </w:t>
      </w:r>
      <w:r>
        <w:t xml:space="preserve">&amp; HARQ </w:t>
      </w:r>
      <w:r w:rsidR="00FC7A49">
        <w:t xml:space="preserve">simulation </w:t>
      </w:r>
      <w:r w:rsidR="005060FB">
        <w:t>assumptions</w:t>
      </w:r>
    </w:p>
    <w:p w14:paraId="44A52949" w14:textId="77777777" w:rsidR="00172758" w:rsidRPr="00925F0C" w:rsidRDefault="00172758" w:rsidP="00172758">
      <w:pPr>
        <w:jc w:val="both"/>
        <w:rPr>
          <w:color w:val="000000" w:themeColor="text1"/>
          <w:sz w:val="24"/>
          <w:szCs w:val="24"/>
        </w:rPr>
      </w:pPr>
    </w:p>
    <w:p w14:paraId="0F2DB9B4" w14:textId="77777777" w:rsidR="00172758" w:rsidRPr="00925F0C" w:rsidRDefault="00172758" w:rsidP="00172758">
      <w:pPr>
        <w:jc w:val="center"/>
        <w:rPr>
          <w:b/>
          <w:color w:val="000000" w:themeColor="text1"/>
          <w:sz w:val="24"/>
          <w:szCs w:val="24"/>
        </w:rPr>
      </w:pPr>
      <w:bookmarkStart w:id="19" w:name="_Ref463024041"/>
      <w:r w:rsidRPr="00925F0C">
        <w:rPr>
          <w:b/>
          <w:sz w:val="24"/>
          <w:szCs w:val="24"/>
        </w:rPr>
        <w:t xml:space="preserve">Table </w:t>
      </w:r>
      <w:r w:rsidRPr="00925F0C">
        <w:rPr>
          <w:b/>
          <w:sz w:val="24"/>
          <w:szCs w:val="24"/>
        </w:rPr>
        <w:fldChar w:fldCharType="begin"/>
      </w:r>
      <w:r w:rsidRPr="00925F0C">
        <w:rPr>
          <w:b/>
          <w:sz w:val="24"/>
          <w:szCs w:val="24"/>
        </w:rPr>
        <w:instrText xml:space="preserve"> SEQ Table \* ARABIC </w:instrText>
      </w:r>
      <w:r w:rsidRPr="00925F0C">
        <w:rPr>
          <w:b/>
          <w:sz w:val="24"/>
          <w:szCs w:val="24"/>
        </w:rPr>
        <w:fldChar w:fldCharType="separate"/>
      </w:r>
      <w:r w:rsidR="00966F6E">
        <w:rPr>
          <w:b/>
          <w:noProof/>
          <w:sz w:val="24"/>
          <w:szCs w:val="24"/>
        </w:rPr>
        <w:t>1</w:t>
      </w:r>
      <w:r w:rsidRPr="00925F0C">
        <w:rPr>
          <w:b/>
          <w:sz w:val="24"/>
          <w:szCs w:val="24"/>
        </w:rPr>
        <w:fldChar w:fldCharType="end"/>
      </w:r>
      <w:bookmarkEnd w:id="19"/>
      <w:r w:rsidRPr="00925F0C">
        <w:rPr>
          <w:b/>
          <w:sz w:val="24"/>
          <w:szCs w:val="24"/>
        </w:rPr>
        <w:t xml:space="preserve"> </w:t>
      </w:r>
      <w:r>
        <w:rPr>
          <w:b/>
          <w:sz w:val="24"/>
          <w:szCs w:val="24"/>
        </w:rPr>
        <w:t>HARQ Scheme</w:t>
      </w:r>
      <w:r w:rsidRPr="00925F0C">
        <w:rPr>
          <w:b/>
          <w:sz w:val="24"/>
          <w:szCs w:val="24"/>
        </w:rPr>
        <w:t xml:space="preserve"> evaluation </w:t>
      </w:r>
      <w:r>
        <w:rPr>
          <w:b/>
          <w:sz w:val="24"/>
          <w:szCs w:val="24"/>
        </w:rPr>
        <w:t>assumptions</w:t>
      </w:r>
    </w:p>
    <w:tbl>
      <w:tblPr>
        <w:tblStyle w:val="GridTable4-Accent1"/>
        <w:tblW w:w="9355" w:type="dxa"/>
        <w:jc w:val="center"/>
        <w:tblLook w:val="0400" w:firstRow="0" w:lastRow="0" w:firstColumn="0" w:lastColumn="0" w:noHBand="0" w:noVBand="1"/>
      </w:tblPr>
      <w:tblGrid>
        <w:gridCol w:w="3820"/>
        <w:gridCol w:w="5535"/>
      </w:tblGrid>
      <w:tr w:rsidR="00172758" w:rsidRPr="00925F0C" w14:paraId="3179C0D0" w14:textId="77777777" w:rsidTr="00444900">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vAlign w:val="center"/>
          </w:tcPr>
          <w:p w14:paraId="6839F33F" w14:textId="77777777" w:rsidR="00172758" w:rsidRPr="00925F0C" w:rsidRDefault="00172758" w:rsidP="00444900">
            <w:pPr>
              <w:spacing w:after="0"/>
              <w:jc w:val="center"/>
              <w:rPr>
                <w:b/>
                <w:sz w:val="24"/>
                <w:szCs w:val="24"/>
              </w:rPr>
            </w:pPr>
            <w:r w:rsidRPr="00925F0C">
              <w:rPr>
                <w:color w:val="000000" w:themeColor="text1"/>
                <w:sz w:val="24"/>
                <w:szCs w:val="24"/>
              </w:rPr>
              <w:t>K: information bit length</w:t>
            </w:r>
          </w:p>
        </w:tc>
        <w:tc>
          <w:tcPr>
            <w:tcW w:w="5535" w:type="dxa"/>
            <w:vAlign w:val="center"/>
            <w:hideMark/>
          </w:tcPr>
          <w:p w14:paraId="1235B552" w14:textId="77777777" w:rsidR="00172758" w:rsidRPr="00925F0C" w:rsidRDefault="00172758" w:rsidP="00444900">
            <w:pPr>
              <w:spacing w:after="0"/>
              <w:rPr>
                <w:rFonts w:cs="Times New Roman"/>
                <w:b/>
                <w:sz w:val="24"/>
                <w:szCs w:val="24"/>
              </w:rPr>
            </w:pPr>
            <w:r w:rsidRPr="00925F0C">
              <w:rPr>
                <w:color w:val="000000" w:themeColor="text1"/>
                <w:sz w:val="24"/>
                <w:szCs w:val="24"/>
              </w:rPr>
              <w:t>400</w:t>
            </w:r>
          </w:p>
        </w:tc>
      </w:tr>
      <w:tr w:rsidR="00172758" w:rsidRPr="00925F0C" w14:paraId="469DAC85" w14:textId="77777777" w:rsidTr="00444900">
        <w:trPr>
          <w:trHeight w:val="23"/>
          <w:jc w:val="center"/>
        </w:trPr>
        <w:tc>
          <w:tcPr>
            <w:tcW w:w="3820" w:type="dxa"/>
            <w:vAlign w:val="center"/>
          </w:tcPr>
          <w:p w14:paraId="26E6C3FB" w14:textId="77777777" w:rsidR="00172758" w:rsidRPr="00925F0C" w:rsidRDefault="00172758" w:rsidP="00444900">
            <w:pPr>
              <w:spacing w:after="0"/>
              <w:rPr>
                <w:color w:val="000000" w:themeColor="text1"/>
                <w:sz w:val="24"/>
                <w:szCs w:val="24"/>
              </w:rPr>
            </w:pPr>
            <w:r w:rsidRPr="00925F0C">
              <w:rPr>
                <w:color w:val="000000" w:themeColor="text1"/>
                <w:sz w:val="24"/>
                <w:szCs w:val="24"/>
              </w:rPr>
              <w:t>Modulation and coding rate</w:t>
            </w:r>
          </w:p>
          <w:p w14:paraId="7DF9348B" w14:textId="77777777" w:rsidR="00172758" w:rsidRPr="00925F0C" w:rsidRDefault="00172758" w:rsidP="00444900">
            <w:pPr>
              <w:spacing w:after="0"/>
              <w:jc w:val="center"/>
              <w:rPr>
                <w:b/>
                <w:sz w:val="24"/>
                <w:szCs w:val="24"/>
              </w:rPr>
            </w:pPr>
            <w:r w:rsidRPr="00925F0C">
              <w:rPr>
                <w:color w:val="000000" w:themeColor="text1"/>
                <w:sz w:val="24"/>
                <w:szCs w:val="24"/>
              </w:rPr>
              <w:t>(1</w:t>
            </w:r>
            <w:r w:rsidRPr="00925F0C">
              <w:rPr>
                <w:color w:val="000000" w:themeColor="text1"/>
                <w:sz w:val="24"/>
                <w:szCs w:val="24"/>
                <w:vertAlign w:val="superscript"/>
              </w:rPr>
              <w:t>st</w:t>
            </w:r>
            <w:r w:rsidRPr="00925F0C">
              <w:rPr>
                <w:color w:val="000000" w:themeColor="text1"/>
                <w:sz w:val="24"/>
                <w:szCs w:val="24"/>
              </w:rPr>
              <w:t xml:space="preserve"> transmission)</w:t>
            </w:r>
          </w:p>
        </w:tc>
        <w:tc>
          <w:tcPr>
            <w:tcW w:w="5535" w:type="dxa"/>
          </w:tcPr>
          <w:p w14:paraId="5C61B9D2" w14:textId="77777777" w:rsidR="00172758" w:rsidRDefault="00172758" w:rsidP="00444900">
            <w:pPr>
              <w:spacing w:after="0"/>
              <w:rPr>
                <w:b/>
                <w:color w:val="000000" w:themeColor="text1"/>
                <w:sz w:val="24"/>
                <w:szCs w:val="24"/>
              </w:rPr>
            </w:pPr>
            <w:r w:rsidRPr="00925F0C">
              <w:rPr>
                <w:b/>
                <w:color w:val="000000" w:themeColor="text1"/>
                <w:sz w:val="24"/>
                <w:szCs w:val="24"/>
              </w:rPr>
              <w:t>QPSK</w:t>
            </w:r>
          </w:p>
          <w:p w14:paraId="2C229AE9" w14:textId="77777777" w:rsidR="00172758" w:rsidRPr="0025422C" w:rsidRDefault="00172758" w:rsidP="00444900">
            <w:pPr>
              <w:spacing w:after="0"/>
              <w:rPr>
                <w:b/>
                <w:color w:val="000000" w:themeColor="text1"/>
                <w:sz w:val="24"/>
                <w:szCs w:val="24"/>
              </w:rPr>
            </w:pPr>
            <w:r>
              <w:rPr>
                <w:b/>
                <w:color w:val="000000" w:themeColor="text1"/>
                <w:sz w:val="24"/>
                <w:szCs w:val="24"/>
              </w:rPr>
              <w:t>R = 2</w:t>
            </w:r>
            <w:r w:rsidRPr="00925F0C">
              <w:rPr>
                <w:b/>
                <w:color w:val="000000" w:themeColor="text1"/>
                <w:sz w:val="24"/>
                <w:szCs w:val="24"/>
              </w:rPr>
              <w:t>/3</w:t>
            </w:r>
          </w:p>
        </w:tc>
      </w:tr>
    </w:tbl>
    <w:p w14:paraId="29F035EC" w14:textId="77777777" w:rsidR="00172758" w:rsidRPr="00925F0C" w:rsidRDefault="00172758" w:rsidP="00172758">
      <w:pPr>
        <w:rPr>
          <w:color w:val="000000" w:themeColor="text1"/>
          <w:sz w:val="24"/>
          <w:szCs w:val="24"/>
        </w:rPr>
      </w:pPr>
    </w:p>
    <w:p w14:paraId="7F515CC5" w14:textId="77777777" w:rsidR="00172758" w:rsidRPr="00925F0C" w:rsidRDefault="00172758" w:rsidP="00172758">
      <w:pPr>
        <w:pStyle w:val="Caption"/>
        <w:keepNext/>
        <w:jc w:val="center"/>
        <w:rPr>
          <w:sz w:val="24"/>
          <w:szCs w:val="24"/>
        </w:rPr>
      </w:pPr>
      <w:bookmarkStart w:id="20" w:name="_Ref463024558"/>
      <w:r w:rsidRPr="00925F0C">
        <w:rPr>
          <w:sz w:val="24"/>
          <w:szCs w:val="24"/>
        </w:rPr>
        <w:t xml:space="preserve">Table </w:t>
      </w:r>
      <w:r w:rsidRPr="00925F0C">
        <w:rPr>
          <w:sz w:val="24"/>
          <w:szCs w:val="24"/>
        </w:rPr>
        <w:fldChar w:fldCharType="begin"/>
      </w:r>
      <w:r w:rsidRPr="00925F0C">
        <w:rPr>
          <w:sz w:val="24"/>
          <w:szCs w:val="24"/>
        </w:rPr>
        <w:instrText xml:space="preserve"> SEQ Table \* ARABIC </w:instrText>
      </w:r>
      <w:r w:rsidRPr="00925F0C">
        <w:rPr>
          <w:sz w:val="24"/>
          <w:szCs w:val="24"/>
        </w:rPr>
        <w:fldChar w:fldCharType="separate"/>
      </w:r>
      <w:r w:rsidR="00966F6E">
        <w:rPr>
          <w:noProof/>
          <w:sz w:val="24"/>
          <w:szCs w:val="24"/>
        </w:rPr>
        <w:t>2</w:t>
      </w:r>
      <w:r w:rsidRPr="00925F0C">
        <w:rPr>
          <w:sz w:val="24"/>
          <w:szCs w:val="24"/>
        </w:rPr>
        <w:fldChar w:fldCharType="end"/>
      </w:r>
      <w:bookmarkEnd w:id="20"/>
      <w:r w:rsidRPr="00925F0C">
        <w:rPr>
          <w:sz w:val="24"/>
          <w:szCs w:val="24"/>
        </w:rPr>
        <w:t xml:space="preserve"> Simulation parameters</w:t>
      </w:r>
    </w:p>
    <w:tbl>
      <w:tblPr>
        <w:tblStyle w:val="GridTable4-Accent1"/>
        <w:tblW w:w="9355" w:type="dxa"/>
        <w:jc w:val="center"/>
        <w:tblLook w:val="0420" w:firstRow="1" w:lastRow="0" w:firstColumn="0" w:lastColumn="0" w:noHBand="0" w:noVBand="1"/>
      </w:tblPr>
      <w:tblGrid>
        <w:gridCol w:w="3820"/>
        <w:gridCol w:w="5535"/>
      </w:tblGrid>
      <w:tr w:rsidR="00172758" w:rsidRPr="00925F0C" w14:paraId="768B1330" w14:textId="77777777" w:rsidTr="00444900">
        <w:trPr>
          <w:cnfStyle w:val="100000000000" w:firstRow="1" w:lastRow="0" w:firstColumn="0" w:lastColumn="0" w:oddVBand="0" w:evenVBand="0" w:oddHBand="0" w:evenHBand="0" w:firstRowFirstColumn="0" w:firstRowLastColumn="0" w:lastRowFirstColumn="0" w:lastRowLastColumn="0"/>
          <w:trHeight w:val="23"/>
          <w:jc w:val="center"/>
        </w:trPr>
        <w:tc>
          <w:tcPr>
            <w:tcW w:w="3820" w:type="dxa"/>
            <w:hideMark/>
          </w:tcPr>
          <w:p w14:paraId="6F61010D" w14:textId="77777777" w:rsidR="00172758" w:rsidRPr="00925F0C" w:rsidRDefault="00172758" w:rsidP="00444900">
            <w:pPr>
              <w:spacing w:after="0"/>
              <w:jc w:val="center"/>
              <w:rPr>
                <w:rFonts w:cs="Times New Roman"/>
                <w:b w:val="0"/>
                <w:sz w:val="24"/>
                <w:szCs w:val="24"/>
              </w:rPr>
            </w:pPr>
            <w:r w:rsidRPr="00925F0C">
              <w:rPr>
                <w:rFonts w:cs="Times New Roman"/>
                <w:sz w:val="24"/>
                <w:szCs w:val="24"/>
              </w:rPr>
              <w:t>Parameter</w:t>
            </w:r>
          </w:p>
        </w:tc>
        <w:tc>
          <w:tcPr>
            <w:tcW w:w="5535" w:type="dxa"/>
            <w:hideMark/>
          </w:tcPr>
          <w:p w14:paraId="777249ED" w14:textId="77777777" w:rsidR="00172758" w:rsidRPr="00925F0C" w:rsidRDefault="00172758" w:rsidP="00444900">
            <w:pPr>
              <w:spacing w:after="0"/>
              <w:jc w:val="center"/>
              <w:rPr>
                <w:rFonts w:cs="Times New Roman"/>
                <w:b w:val="0"/>
                <w:sz w:val="24"/>
                <w:szCs w:val="24"/>
              </w:rPr>
            </w:pPr>
            <w:r w:rsidRPr="00925F0C">
              <w:rPr>
                <w:rFonts w:cs="Times New Roman"/>
                <w:sz w:val="24"/>
                <w:szCs w:val="24"/>
              </w:rPr>
              <w:t>Value</w:t>
            </w:r>
          </w:p>
        </w:tc>
      </w:tr>
      <w:tr w:rsidR="00172758" w:rsidRPr="00925F0C" w14:paraId="2E4236A2" w14:textId="77777777" w:rsidTr="00444900">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hideMark/>
          </w:tcPr>
          <w:p w14:paraId="506C0FA6"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Sampling Frequency</w:t>
            </w:r>
          </w:p>
        </w:tc>
        <w:tc>
          <w:tcPr>
            <w:tcW w:w="5535" w:type="dxa"/>
            <w:hideMark/>
          </w:tcPr>
          <w:p w14:paraId="5CA12CD8" w14:textId="77777777" w:rsidR="00172758" w:rsidRPr="00925F0C" w:rsidRDefault="00172758" w:rsidP="00444900">
            <w:pPr>
              <w:spacing w:after="0"/>
              <w:jc w:val="center"/>
              <w:rPr>
                <w:rFonts w:cs="Times New Roman"/>
                <w:color w:val="000000" w:themeColor="text1"/>
                <w:sz w:val="24"/>
                <w:szCs w:val="24"/>
              </w:rPr>
            </w:pPr>
            <w:proofErr w:type="spellStart"/>
            <w:r w:rsidRPr="00925F0C">
              <w:rPr>
                <w:rFonts w:cs="Times New Roman"/>
                <w:color w:val="000000" w:themeColor="text1"/>
                <w:sz w:val="24"/>
                <w:szCs w:val="24"/>
              </w:rPr>
              <w:t>FFTLength</w:t>
            </w:r>
            <w:proofErr w:type="spellEnd"/>
            <w:r w:rsidRPr="00925F0C">
              <w:rPr>
                <w:rFonts w:cs="Times New Roman"/>
                <w:color w:val="000000" w:themeColor="text1"/>
                <w:sz w:val="24"/>
                <w:szCs w:val="24"/>
              </w:rPr>
              <w:t xml:space="preserve"> * Tone spacing</w:t>
            </w:r>
          </w:p>
        </w:tc>
      </w:tr>
      <w:tr w:rsidR="00172758" w:rsidRPr="00925F0C" w14:paraId="2DB0AF6E" w14:textId="77777777" w:rsidTr="00444900">
        <w:trPr>
          <w:trHeight w:val="23"/>
          <w:jc w:val="center"/>
        </w:trPr>
        <w:tc>
          <w:tcPr>
            <w:tcW w:w="3820" w:type="dxa"/>
          </w:tcPr>
          <w:p w14:paraId="3D36A85D"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FFT length</w:t>
            </w:r>
          </w:p>
        </w:tc>
        <w:tc>
          <w:tcPr>
            <w:tcW w:w="5535" w:type="dxa"/>
          </w:tcPr>
          <w:p w14:paraId="74E5C482" w14:textId="77777777" w:rsidR="00172758" w:rsidRPr="00925F0C" w:rsidRDefault="00172758" w:rsidP="00444900">
            <w:pPr>
              <w:spacing w:after="0"/>
              <w:jc w:val="center"/>
              <w:rPr>
                <w:rFonts w:cs="Times New Roman"/>
                <w:sz w:val="24"/>
                <w:szCs w:val="24"/>
              </w:rPr>
            </w:pPr>
            <w:r w:rsidRPr="00925F0C">
              <w:rPr>
                <w:rFonts w:cs="Times New Roman"/>
                <w:sz w:val="24"/>
                <w:szCs w:val="24"/>
              </w:rPr>
              <w:t>2048</w:t>
            </w:r>
          </w:p>
        </w:tc>
      </w:tr>
      <w:tr w:rsidR="00172758" w:rsidRPr="00925F0C" w14:paraId="719F02C9" w14:textId="77777777" w:rsidTr="00444900">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tcPr>
          <w:p w14:paraId="6E46E0B5"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Numerology</w:t>
            </w:r>
          </w:p>
        </w:tc>
        <w:tc>
          <w:tcPr>
            <w:tcW w:w="5535" w:type="dxa"/>
          </w:tcPr>
          <w:p w14:paraId="3027601D" w14:textId="77777777" w:rsidR="00172758" w:rsidRPr="00925F0C" w:rsidRDefault="00172758" w:rsidP="00444900">
            <w:pPr>
              <w:spacing w:after="0"/>
              <w:jc w:val="center"/>
              <w:rPr>
                <w:rFonts w:cs="Times New Roman"/>
                <w:sz w:val="24"/>
                <w:szCs w:val="24"/>
              </w:rPr>
            </w:pPr>
            <w:r>
              <w:rPr>
                <w:rFonts w:cs="Times New Roman"/>
                <w:sz w:val="24"/>
                <w:szCs w:val="24"/>
              </w:rPr>
              <w:t>3</w:t>
            </w:r>
            <w:r w:rsidRPr="00925F0C">
              <w:rPr>
                <w:rFonts w:cs="Times New Roman"/>
                <w:sz w:val="24"/>
                <w:szCs w:val="24"/>
              </w:rPr>
              <w:t>0 KHz NCP</w:t>
            </w:r>
          </w:p>
        </w:tc>
      </w:tr>
      <w:tr w:rsidR="00172758" w:rsidRPr="00925F0C" w14:paraId="4BC82D1E" w14:textId="77777777" w:rsidTr="00444900">
        <w:trPr>
          <w:trHeight w:val="23"/>
          <w:jc w:val="center"/>
        </w:trPr>
        <w:tc>
          <w:tcPr>
            <w:tcW w:w="3820" w:type="dxa"/>
          </w:tcPr>
          <w:p w14:paraId="7C3AD971"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System Tones</w:t>
            </w:r>
          </w:p>
        </w:tc>
        <w:tc>
          <w:tcPr>
            <w:tcW w:w="5535" w:type="dxa"/>
          </w:tcPr>
          <w:p w14:paraId="78B4D123" w14:textId="77777777" w:rsidR="00172758" w:rsidRPr="00925F0C" w:rsidRDefault="00172758" w:rsidP="00444900">
            <w:pPr>
              <w:spacing w:after="0"/>
              <w:jc w:val="center"/>
              <w:rPr>
                <w:rFonts w:cs="Times New Roman"/>
                <w:sz w:val="24"/>
                <w:szCs w:val="24"/>
              </w:rPr>
            </w:pPr>
            <w:r w:rsidRPr="00925F0C">
              <w:rPr>
                <w:rFonts w:cs="Times New Roman"/>
                <w:sz w:val="24"/>
                <w:szCs w:val="24"/>
              </w:rPr>
              <w:t>2048</w:t>
            </w:r>
          </w:p>
        </w:tc>
      </w:tr>
      <w:tr w:rsidR="00172758" w:rsidRPr="00925F0C" w14:paraId="0D221C54" w14:textId="77777777" w:rsidTr="00444900">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5977A60C"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Fading Channel</w:t>
            </w:r>
          </w:p>
        </w:tc>
        <w:tc>
          <w:tcPr>
            <w:tcW w:w="5535" w:type="dxa"/>
          </w:tcPr>
          <w:p w14:paraId="5E2A0581" w14:textId="77777777" w:rsidR="00172758" w:rsidRPr="00925F0C" w:rsidRDefault="00172758" w:rsidP="00444900">
            <w:pPr>
              <w:spacing w:after="0"/>
              <w:jc w:val="center"/>
              <w:rPr>
                <w:rFonts w:cs="Times New Roman"/>
                <w:sz w:val="24"/>
                <w:szCs w:val="24"/>
              </w:rPr>
            </w:pPr>
            <w:r>
              <w:rPr>
                <w:rFonts w:cs="Times New Roman"/>
                <w:sz w:val="24"/>
                <w:szCs w:val="24"/>
              </w:rPr>
              <w:t>TDL-A with 1</w:t>
            </w:r>
            <w:r w:rsidRPr="00925F0C">
              <w:rPr>
                <w:rFonts w:cs="Times New Roman"/>
                <w:sz w:val="24"/>
                <w:szCs w:val="24"/>
              </w:rPr>
              <w:t xml:space="preserve">00 </w:t>
            </w:r>
            <w:proofErr w:type="spellStart"/>
            <w:r w:rsidRPr="00925F0C">
              <w:rPr>
                <w:rFonts w:cs="Times New Roman"/>
                <w:sz w:val="24"/>
                <w:szCs w:val="24"/>
              </w:rPr>
              <w:t>nsec</w:t>
            </w:r>
            <w:proofErr w:type="spellEnd"/>
            <w:r w:rsidRPr="00925F0C">
              <w:rPr>
                <w:rFonts w:cs="Times New Roman"/>
                <w:sz w:val="24"/>
                <w:szCs w:val="24"/>
              </w:rPr>
              <w:t xml:space="preserve"> RMS delay spread</w:t>
            </w:r>
          </w:p>
        </w:tc>
      </w:tr>
      <w:tr w:rsidR="00172758" w:rsidRPr="00925F0C" w14:paraId="44D787A6" w14:textId="77777777" w:rsidTr="00444900">
        <w:trPr>
          <w:trHeight w:val="70"/>
          <w:jc w:val="center"/>
        </w:trPr>
        <w:tc>
          <w:tcPr>
            <w:tcW w:w="3820" w:type="dxa"/>
          </w:tcPr>
          <w:p w14:paraId="70A57CA8"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Doppler Profile</w:t>
            </w:r>
          </w:p>
        </w:tc>
        <w:tc>
          <w:tcPr>
            <w:tcW w:w="5535" w:type="dxa"/>
          </w:tcPr>
          <w:p w14:paraId="17AC3770" w14:textId="77777777" w:rsidR="00172758" w:rsidRPr="00925F0C" w:rsidRDefault="00172758" w:rsidP="00444900">
            <w:pPr>
              <w:spacing w:after="0"/>
              <w:jc w:val="center"/>
              <w:rPr>
                <w:rFonts w:cs="Times New Roman"/>
                <w:sz w:val="24"/>
                <w:szCs w:val="24"/>
              </w:rPr>
            </w:pPr>
            <w:r w:rsidRPr="00925F0C">
              <w:rPr>
                <w:rFonts w:cs="Times New Roman"/>
                <w:sz w:val="24"/>
                <w:szCs w:val="24"/>
              </w:rPr>
              <w:t>Jakes model with 55 Hz Doppler spread</w:t>
            </w:r>
          </w:p>
        </w:tc>
      </w:tr>
      <w:tr w:rsidR="00172758" w:rsidRPr="00925F0C" w14:paraId="08AE4C08" w14:textId="77777777" w:rsidTr="00444900">
        <w:trPr>
          <w:cnfStyle w:val="000000100000" w:firstRow="0" w:lastRow="0" w:firstColumn="0" w:lastColumn="0" w:oddVBand="0" w:evenVBand="0" w:oddHBand="1" w:evenHBand="0" w:firstRowFirstColumn="0" w:firstRowLastColumn="0" w:lastRowFirstColumn="0" w:lastRowLastColumn="0"/>
          <w:trHeight w:val="309"/>
          <w:jc w:val="center"/>
        </w:trPr>
        <w:tc>
          <w:tcPr>
            <w:tcW w:w="3820" w:type="dxa"/>
          </w:tcPr>
          <w:p w14:paraId="1B7BBB7B"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Number of BTS antennas</w:t>
            </w:r>
          </w:p>
        </w:tc>
        <w:tc>
          <w:tcPr>
            <w:tcW w:w="5535" w:type="dxa"/>
          </w:tcPr>
          <w:p w14:paraId="74D41ECB" w14:textId="0D744C4B" w:rsidR="00172758" w:rsidRPr="00925F0C" w:rsidRDefault="00875679" w:rsidP="00444900">
            <w:pPr>
              <w:spacing w:after="0"/>
              <w:jc w:val="center"/>
              <w:rPr>
                <w:rFonts w:cs="Times New Roman"/>
                <w:sz w:val="24"/>
                <w:szCs w:val="24"/>
              </w:rPr>
            </w:pPr>
            <w:r>
              <w:rPr>
                <w:rFonts w:cs="Times New Roman"/>
                <w:sz w:val="24"/>
                <w:szCs w:val="24"/>
              </w:rPr>
              <w:t>1</w:t>
            </w:r>
          </w:p>
        </w:tc>
      </w:tr>
      <w:tr w:rsidR="00172758" w:rsidRPr="00925F0C" w14:paraId="1C56ED55" w14:textId="77777777" w:rsidTr="00444900">
        <w:trPr>
          <w:trHeight w:val="174"/>
          <w:jc w:val="center"/>
        </w:trPr>
        <w:tc>
          <w:tcPr>
            <w:tcW w:w="3820" w:type="dxa"/>
          </w:tcPr>
          <w:p w14:paraId="21A7932B"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Number of UE antennas</w:t>
            </w:r>
          </w:p>
        </w:tc>
        <w:tc>
          <w:tcPr>
            <w:tcW w:w="5535" w:type="dxa"/>
          </w:tcPr>
          <w:p w14:paraId="34C59E4E" w14:textId="77777777" w:rsidR="00172758" w:rsidRPr="00925F0C" w:rsidRDefault="00172758" w:rsidP="00444900">
            <w:pPr>
              <w:spacing w:after="0"/>
              <w:jc w:val="center"/>
              <w:rPr>
                <w:rFonts w:cs="Times New Roman"/>
                <w:sz w:val="24"/>
                <w:szCs w:val="24"/>
              </w:rPr>
            </w:pPr>
            <w:r w:rsidRPr="00925F0C">
              <w:rPr>
                <w:rFonts w:cs="Times New Roman"/>
                <w:sz w:val="24"/>
                <w:szCs w:val="24"/>
              </w:rPr>
              <w:t>2</w:t>
            </w:r>
          </w:p>
        </w:tc>
      </w:tr>
      <w:tr w:rsidR="00172758" w:rsidRPr="00925F0C" w14:paraId="63462CC6" w14:textId="77777777" w:rsidTr="00444900">
        <w:trPr>
          <w:cnfStyle w:val="000000100000" w:firstRow="0" w:lastRow="0" w:firstColumn="0" w:lastColumn="0" w:oddVBand="0" w:evenVBand="0" w:oddHBand="1" w:evenHBand="0" w:firstRowFirstColumn="0" w:firstRowLastColumn="0" w:lastRowFirstColumn="0" w:lastRowLastColumn="0"/>
          <w:trHeight w:val="278"/>
          <w:jc w:val="center"/>
        </w:trPr>
        <w:tc>
          <w:tcPr>
            <w:tcW w:w="3820" w:type="dxa"/>
          </w:tcPr>
          <w:p w14:paraId="4DDB84EF"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Number of Layers</w:t>
            </w:r>
          </w:p>
        </w:tc>
        <w:tc>
          <w:tcPr>
            <w:tcW w:w="5535" w:type="dxa"/>
          </w:tcPr>
          <w:p w14:paraId="7987A15C" w14:textId="77777777" w:rsidR="00172758" w:rsidRPr="00925F0C" w:rsidRDefault="00172758" w:rsidP="00444900">
            <w:pPr>
              <w:spacing w:after="0"/>
              <w:jc w:val="center"/>
              <w:rPr>
                <w:rFonts w:cs="Times New Roman"/>
                <w:sz w:val="24"/>
                <w:szCs w:val="24"/>
              </w:rPr>
            </w:pPr>
            <w:r w:rsidRPr="00925F0C">
              <w:rPr>
                <w:rFonts w:cs="Times New Roman"/>
                <w:sz w:val="24"/>
                <w:szCs w:val="24"/>
              </w:rPr>
              <w:t>1</w:t>
            </w:r>
          </w:p>
        </w:tc>
      </w:tr>
      <w:tr w:rsidR="00172758" w:rsidRPr="00925F0C" w14:paraId="4E4E5A8D" w14:textId="77777777" w:rsidTr="00444900">
        <w:trPr>
          <w:trHeight w:val="278"/>
          <w:jc w:val="center"/>
        </w:trPr>
        <w:tc>
          <w:tcPr>
            <w:tcW w:w="3820" w:type="dxa"/>
          </w:tcPr>
          <w:p w14:paraId="16308691"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 xml:space="preserve">Number of </w:t>
            </w:r>
            <w:proofErr w:type="spellStart"/>
            <w:r w:rsidRPr="00925F0C">
              <w:rPr>
                <w:rFonts w:cs="Times New Roman"/>
                <w:b/>
                <w:sz w:val="24"/>
                <w:szCs w:val="24"/>
              </w:rPr>
              <w:t>Codewords</w:t>
            </w:r>
            <w:proofErr w:type="spellEnd"/>
          </w:p>
        </w:tc>
        <w:tc>
          <w:tcPr>
            <w:tcW w:w="5535" w:type="dxa"/>
          </w:tcPr>
          <w:p w14:paraId="5EA72BF6" w14:textId="77777777" w:rsidR="00172758" w:rsidRPr="00925F0C" w:rsidRDefault="00172758" w:rsidP="00444900">
            <w:pPr>
              <w:spacing w:after="0"/>
              <w:jc w:val="center"/>
              <w:rPr>
                <w:rFonts w:cs="Times New Roman"/>
                <w:sz w:val="24"/>
                <w:szCs w:val="24"/>
              </w:rPr>
            </w:pPr>
            <w:r w:rsidRPr="00925F0C">
              <w:rPr>
                <w:rFonts w:cs="Times New Roman"/>
                <w:sz w:val="24"/>
                <w:szCs w:val="24"/>
              </w:rPr>
              <w:t xml:space="preserve">One </w:t>
            </w:r>
            <w:proofErr w:type="spellStart"/>
            <w:r w:rsidRPr="00925F0C">
              <w:rPr>
                <w:rFonts w:cs="Times New Roman"/>
                <w:sz w:val="24"/>
                <w:szCs w:val="24"/>
              </w:rPr>
              <w:t>codeword</w:t>
            </w:r>
            <w:proofErr w:type="spellEnd"/>
          </w:p>
        </w:tc>
      </w:tr>
      <w:tr w:rsidR="00172758" w:rsidRPr="00925F0C" w14:paraId="5A077E65" w14:textId="77777777" w:rsidTr="00444900">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2EF4B96D"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Antenna correlation</w:t>
            </w:r>
          </w:p>
        </w:tc>
        <w:tc>
          <w:tcPr>
            <w:tcW w:w="5535" w:type="dxa"/>
          </w:tcPr>
          <w:p w14:paraId="7D7A5B24" w14:textId="77777777" w:rsidR="00172758" w:rsidRPr="00925F0C" w:rsidRDefault="00172758" w:rsidP="00444900">
            <w:pPr>
              <w:spacing w:after="0"/>
              <w:jc w:val="center"/>
              <w:rPr>
                <w:rFonts w:cs="Times New Roman"/>
                <w:sz w:val="24"/>
                <w:szCs w:val="24"/>
              </w:rPr>
            </w:pPr>
            <w:r w:rsidRPr="00925F0C">
              <w:rPr>
                <w:rFonts w:cs="Times New Roman"/>
                <w:sz w:val="24"/>
                <w:szCs w:val="24"/>
              </w:rPr>
              <w:t>low</w:t>
            </w:r>
          </w:p>
        </w:tc>
      </w:tr>
      <w:tr w:rsidR="00172758" w:rsidRPr="00925F0C" w14:paraId="3C4DE050" w14:textId="77777777" w:rsidTr="00444900">
        <w:trPr>
          <w:trHeight w:val="45"/>
          <w:jc w:val="center"/>
        </w:trPr>
        <w:tc>
          <w:tcPr>
            <w:tcW w:w="3820" w:type="dxa"/>
          </w:tcPr>
          <w:p w14:paraId="6C88CE84"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Overhead</w:t>
            </w:r>
          </w:p>
        </w:tc>
        <w:tc>
          <w:tcPr>
            <w:tcW w:w="5535" w:type="dxa"/>
          </w:tcPr>
          <w:p w14:paraId="57679863" w14:textId="77777777" w:rsidR="00172758" w:rsidRPr="00925F0C" w:rsidRDefault="00172758" w:rsidP="00444900">
            <w:pPr>
              <w:spacing w:after="0"/>
              <w:jc w:val="center"/>
              <w:rPr>
                <w:rFonts w:cs="Times New Roman"/>
                <w:sz w:val="24"/>
                <w:szCs w:val="24"/>
              </w:rPr>
            </w:pPr>
            <w:r w:rsidRPr="00925F0C">
              <w:rPr>
                <w:rFonts w:cs="Times New Roman"/>
                <w:sz w:val="24"/>
                <w:szCs w:val="24"/>
              </w:rPr>
              <w:t>No pilot/control overhead</w:t>
            </w:r>
          </w:p>
        </w:tc>
      </w:tr>
      <w:tr w:rsidR="00172758" w:rsidRPr="00925F0C" w14:paraId="4E1E4EFA" w14:textId="77777777" w:rsidTr="00444900">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12A32872"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Coding</w:t>
            </w:r>
          </w:p>
        </w:tc>
        <w:tc>
          <w:tcPr>
            <w:tcW w:w="5535" w:type="dxa"/>
          </w:tcPr>
          <w:p w14:paraId="1853468D" w14:textId="77777777" w:rsidR="00172758" w:rsidRPr="00925F0C" w:rsidRDefault="00172758" w:rsidP="00444900">
            <w:pPr>
              <w:spacing w:after="0"/>
              <w:jc w:val="center"/>
              <w:rPr>
                <w:rFonts w:cs="Times New Roman"/>
                <w:sz w:val="24"/>
                <w:szCs w:val="24"/>
              </w:rPr>
            </w:pPr>
            <w:r w:rsidRPr="00925F0C">
              <w:rPr>
                <w:rFonts w:cs="Times New Roman"/>
                <w:sz w:val="24"/>
                <w:szCs w:val="24"/>
              </w:rPr>
              <w:t>LDPC (</w:t>
            </w:r>
            <w:r>
              <w:rPr>
                <w:rFonts w:cs="Times New Roman"/>
                <w:sz w:val="24"/>
                <w:szCs w:val="24"/>
              </w:rPr>
              <w:t>layered, 25</w:t>
            </w:r>
            <w:r w:rsidRPr="00925F0C">
              <w:rPr>
                <w:rFonts w:cs="Times New Roman"/>
                <w:sz w:val="24"/>
                <w:szCs w:val="24"/>
              </w:rPr>
              <w:t xml:space="preserve"> iterations, </w:t>
            </w:r>
            <w:proofErr w:type="spellStart"/>
            <w:r>
              <w:rPr>
                <w:rFonts w:cs="Times New Roman"/>
                <w:sz w:val="24"/>
                <w:szCs w:val="24"/>
              </w:rPr>
              <w:t>adj-MinSum</w:t>
            </w:r>
            <w:proofErr w:type="spellEnd"/>
            <w:r w:rsidRPr="00925F0C">
              <w:rPr>
                <w:rFonts w:cs="Times New Roman"/>
                <w:sz w:val="24"/>
                <w:szCs w:val="24"/>
              </w:rPr>
              <w:t>)</w:t>
            </w:r>
          </w:p>
          <w:p w14:paraId="4DC65E59" w14:textId="77777777" w:rsidR="00172758" w:rsidRPr="00925F0C" w:rsidRDefault="00172758" w:rsidP="00444900">
            <w:pPr>
              <w:spacing w:after="0"/>
              <w:jc w:val="center"/>
              <w:rPr>
                <w:rFonts w:cs="Times New Roman"/>
                <w:sz w:val="24"/>
                <w:szCs w:val="24"/>
              </w:rPr>
            </w:pPr>
            <w:r w:rsidRPr="00925F0C">
              <w:rPr>
                <w:rFonts w:cs="Times New Roman"/>
                <w:sz w:val="24"/>
                <w:szCs w:val="24"/>
              </w:rPr>
              <w:t>Polar (16-bit CRC, List size 32)</w:t>
            </w:r>
          </w:p>
        </w:tc>
      </w:tr>
      <w:tr w:rsidR="00172758" w:rsidRPr="00925F0C" w14:paraId="69BD3711" w14:textId="77777777" w:rsidTr="00444900">
        <w:trPr>
          <w:trHeight w:val="246"/>
          <w:jc w:val="center"/>
        </w:trPr>
        <w:tc>
          <w:tcPr>
            <w:tcW w:w="3820" w:type="dxa"/>
          </w:tcPr>
          <w:p w14:paraId="7BC8B411"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Interleaving  within a CB</w:t>
            </w:r>
          </w:p>
        </w:tc>
        <w:tc>
          <w:tcPr>
            <w:tcW w:w="5535" w:type="dxa"/>
          </w:tcPr>
          <w:p w14:paraId="5DB0FBEA" w14:textId="77777777" w:rsidR="00172758" w:rsidRPr="00925F0C" w:rsidRDefault="00172758" w:rsidP="00444900">
            <w:pPr>
              <w:spacing w:after="0"/>
              <w:jc w:val="center"/>
              <w:rPr>
                <w:rFonts w:cs="Times New Roman"/>
                <w:sz w:val="24"/>
                <w:szCs w:val="24"/>
              </w:rPr>
            </w:pPr>
            <w:r w:rsidRPr="00925F0C">
              <w:rPr>
                <w:rFonts w:cs="Times New Roman"/>
                <w:sz w:val="24"/>
                <w:szCs w:val="24"/>
              </w:rPr>
              <w:t>random permutation</w:t>
            </w:r>
          </w:p>
        </w:tc>
      </w:tr>
      <w:tr w:rsidR="00172758" w:rsidRPr="00925F0C" w14:paraId="232D73EB" w14:textId="77777777" w:rsidTr="00444900">
        <w:trPr>
          <w:cnfStyle w:val="000000100000" w:firstRow="0" w:lastRow="0" w:firstColumn="0" w:lastColumn="0" w:oddVBand="0" w:evenVBand="0" w:oddHBand="1" w:evenHBand="0" w:firstRowFirstColumn="0" w:firstRowLastColumn="0" w:lastRowFirstColumn="0" w:lastRowLastColumn="0"/>
          <w:trHeight w:val="246"/>
          <w:jc w:val="center"/>
        </w:trPr>
        <w:tc>
          <w:tcPr>
            <w:tcW w:w="3820" w:type="dxa"/>
          </w:tcPr>
          <w:p w14:paraId="1AF67912"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HARQ</w:t>
            </w:r>
          </w:p>
        </w:tc>
        <w:tc>
          <w:tcPr>
            <w:tcW w:w="5535" w:type="dxa"/>
          </w:tcPr>
          <w:p w14:paraId="7C8F5E9C" w14:textId="77777777" w:rsidR="00172758" w:rsidRPr="00925F0C" w:rsidRDefault="00172758" w:rsidP="00444900">
            <w:pPr>
              <w:spacing w:after="0"/>
              <w:jc w:val="center"/>
              <w:rPr>
                <w:rFonts w:cs="Times New Roman"/>
                <w:sz w:val="24"/>
                <w:szCs w:val="24"/>
              </w:rPr>
            </w:pPr>
            <w:r w:rsidRPr="00925F0C">
              <w:rPr>
                <w:rFonts w:cs="Times New Roman"/>
                <w:sz w:val="24"/>
                <w:szCs w:val="24"/>
              </w:rPr>
              <w:t>RV: 0,1,2,3</w:t>
            </w:r>
          </w:p>
        </w:tc>
      </w:tr>
      <w:tr w:rsidR="00172758" w:rsidRPr="00925F0C" w14:paraId="5C316E75" w14:textId="77777777" w:rsidTr="00444900">
        <w:trPr>
          <w:trHeight w:val="174"/>
          <w:jc w:val="center"/>
        </w:trPr>
        <w:tc>
          <w:tcPr>
            <w:tcW w:w="3820" w:type="dxa"/>
          </w:tcPr>
          <w:p w14:paraId="21C4D1EB" w14:textId="77777777" w:rsidR="00172758" w:rsidRPr="00925F0C" w:rsidRDefault="00172758" w:rsidP="00444900">
            <w:pPr>
              <w:spacing w:after="0"/>
              <w:jc w:val="center"/>
              <w:rPr>
                <w:rFonts w:cs="Times New Roman"/>
                <w:b/>
                <w:sz w:val="24"/>
                <w:szCs w:val="24"/>
              </w:rPr>
            </w:pPr>
            <w:r w:rsidRPr="00925F0C">
              <w:rPr>
                <w:rFonts w:cs="Times New Roman"/>
                <w:b/>
                <w:sz w:val="24"/>
                <w:szCs w:val="24"/>
              </w:rPr>
              <w:t>Channel Estimation</w:t>
            </w:r>
          </w:p>
        </w:tc>
        <w:tc>
          <w:tcPr>
            <w:tcW w:w="5535" w:type="dxa"/>
          </w:tcPr>
          <w:p w14:paraId="16B5EC28" w14:textId="77777777" w:rsidR="00172758" w:rsidRPr="00925F0C" w:rsidRDefault="00172758" w:rsidP="00444900">
            <w:pPr>
              <w:spacing w:after="0"/>
              <w:jc w:val="center"/>
              <w:rPr>
                <w:rFonts w:cs="Times New Roman"/>
                <w:sz w:val="24"/>
                <w:szCs w:val="24"/>
              </w:rPr>
            </w:pPr>
            <w:r w:rsidRPr="00925F0C">
              <w:rPr>
                <w:rFonts w:cs="Times New Roman"/>
                <w:sz w:val="24"/>
                <w:szCs w:val="24"/>
              </w:rPr>
              <w:t>Genie Channel &amp; Genie noise</w:t>
            </w:r>
          </w:p>
        </w:tc>
      </w:tr>
      <w:tr w:rsidR="00172758" w:rsidRPr="00925F0C" w14:paraId="1885D2EF" w14:textId="77777777" w:rsidTr="00444900">
        <w:trPr>
          <w:cnfStyle w:val="000000100000" w:firstRow="0" w:lastRow="0" w:firstColumn="0" w:lastColumn="0" w:oddVBand="0" w:evenVBand="0" w:oddHBand="1" w:evenHBand="0" w:firstRowFirstColumn="0" w:firstRowLastColumn="0" w:lastRowFirstColumn="0" w:lastRowLastColumn="0"/>
          <w:trHeight w:val="93"/>
          <w:jc w:val="center"/>
        </w:trPr>
        <w:tc>
          <w:tcPr>
            <w:tcW w:w="3820" w:type="dxa"/>
          </w:tcPr>
          <w:p w14:paraId="6F67539F" w14:textId="77777777" w:rsidR="00172758" w:rsidRPr="00925F0C" w:rsidRDefault="00172758" w:rsidP="00444900">
            <w:pPr>
              <w:spacing w:after="0"/>
              <w:jc w:val="center"/>
              <w:rPr>
                <w:rFonts w:cs="Times New Roman"/>
                <w:b/>
                <w:sz w:val="24"/>
                <w:szCs w:val="24"/>
              </w:rPr>
            </w:pPr>
            <w:proofErr w:type="spellStart"/>
            <w:r w:rsidRPr="00925F0C">
              <w:rPr>
                <w:rFonts w:cs="Times New Roman"/>
                <w:b/>
                <w:sz w:val="24"/>
                <w:szCs w:val="24"/>
              </w:rPr>
              <w:t>Demapper</w:t>
            </w:r>
            <w:proofErr w:type="spellEnd"/>
          </w:p>
        </w:tc>
        <w:tc>
          <w:tcPr>
            <w:tcW w:w="5535" w:type="dxa"/>
          </w:tcPr>
          <w:p w14:paraId="69FFE1C9" w14:textId="77777777" w:rsidR="00172758" w:rsidRPr="00925F0C" w:rsidRDefault="00172758" w:rsidP="00444900">
            <w:pPr>
              <w:spacing w:after="0"/>
              <w:jc w:val="center"/>
              <w:rPr>
                <w:rFonts w:cs="Times New Roman"/>
                <w:sz w:val="24"/>
                <w:szCs w:val="24"/>
              </w:rPr>
            </w:pPr>
            <w:r w:rsidRPr="00925F0C">
              <w:rPr>
                <w:rFonts w:cs="Times New Roman"/>
                <w:sz w:val="24"/>
                <w:szCs w:val="24"/>
              </w:rPr>
              <w:t>MMSE</w:t>
            </w:r>
          </w:p>
        </w:tc>
      </w:tr>
    </w:tbl>
    <w:p w14:paraId="1096C52F" w14:textId="77777777" w:rsidR="00FC7A49" w:rsidRDefault="00FC7A49" w:rsidP="00FC7A49">
      <w:pPr>
        <w:jc w:val="both"/>
        <w:rPr>
          <w:color w:val="000000" w:themeColor="text1"/>
          <w:sz w:val="24"/>
          <w:szCs w:val="24"/>
        </w:rPr>
      </w:pPr>
    </w:p>
    <w:p w14:paraId="7C0F7CA7" w14:textId="699FB0F2" w:rsidR="00172758" w:rsidRPr="00925F0C" w:rsidRDefault="00172758" w:rsidP="006E33B2">
      <w:pPr>
        <w:pStyle w:val="Heading2"/>
      </w:pPr>
      <w:r>
        <w:t xml:space="preserve">URLLC channel coding simulation </w:t>
      </w:r>
      <w:r w:rsidR="005060FB">
        <w:t xml:space="preserve">assumptions and </w:t>
      </w:r>
      <w:r w:rsidR="006E33B2">
        <w:t>results</w:t>
      </w:r>
    </w:p>
    <w:p w14:paraId="46EFB67A" w14:textId="77777777" w:rsidR="00172758" w:rsidRDefault="00172758" w:rsidP="00FC7A49">
      <w:pPr>
        <w:jc w:val="both"/>
        <w:rPr>
          <w:color w:val="000000" w:themeColor="text1"/>
          <w:sz w:val="24"/>
          <w:szCs w:val="24"/>
        </w:rPr>
      </w:pPr>
    </w:p>
    <w:p w14:paraId="43B766F1" w14:textId="2EF09ABF" w:rsidR="00FC7A49" w:rsidRPr="00925F0C" w:rsidRDefault="00FC7A49" w:rsidP="00FC7A49">
      <w:pPr>
        <w:jc w:val="both"/>
        <w:rPr>
          <w:color w:val="000000" w:themeColor="text1"/>
          <w:sz w:val="24"/>
          <w:szCs w:val="24"/>
        </w:rPr>
      </w:pPr>
      <w:r w:rsidRPr="00925F0C">
        <w:rPr>
          <w:color w:val="000000" w:themeColor="text1"/>
          <w:sz w:val="24"/>
          <w:szCs w:val="24"/>
        </w:rPr>
        <w:fldChar w:fldCharType="begin"/>
      </w:r>
      <w:r w:rsidRPr="00925F0C">
        <w:rPr>
          <w:color w:val="000000" w:themeColor="text1"/>
          <w:sz w:val="24"/>
          <w:szCs w:val="24"/>
        </w:rPr>
        <w:instrText xml:space="preserve"> REF _Ref463024041 \h  \* MERGEFORMAT </w:instrText>
      </w:r>
      <w:r w:rsidRPr="00925F0C">
        <w:rPr>
          <w:color w:val="000000" w:themeColor="text1"/>
          <w:sz w:val="24"/>
          <w:szCs w:val="24"/>
        </w:rPr>
      </w:r>
      <w:r w:rsidRPr="00925F0C">
        <w:rPr>
          <w:color w:val="000000" w:themeColor="text1"/>
          <w:sz w:val="24"/>
          <w:szCs w:val="24"/>
        </w:rPr>
        <w:fldChar w:fldCharType="separate"/>
      </w:r>
      <w:r w:rsidR="00966F6E" w:rsidRPr="00966F6E">
        <w:rPr>
          <w:color w:val="000000" w:themeColor="text1"/>
          <w:sz w:val="24"/>
          <w:szCs w:val="24"/>
        </w:rPr>
        <w:t>Table 1</w:t>
      </w:r>
      <w:r w:rsidRPr="00925F0C">
        <w:rPr>
          <w:color w:val="000000" w:themeColor="text1"/>
          <w:sz w:val="24"/>
          <w:szCs w:val="24"/>
        </w:rPr>
        <w:fldChar w:fldCharType="end"/>
      </w:r>
      <w:r w:rsidRPr="00925F0C">
        <w:rPr>
          <w:color w:val="000000" w:themeColor="text1"/>
          <w:sz w:val="24"/>
          <w:szCs w:val="24"/>
        </w:rPr>
        <w:t xml:space="preserve"> listed the evaluation plan as mentioned in </w:t>
      </w:r>
      <w:r w:rsidR="00B918DC">
        <w:rPr>
          <w:color w:val="000000" w:themeColor="text1"/>
          <w:sz w:val="24"/>
          <w:szCs w:val="24"/>
        </w:rPr>
        <w:t>URLLC LLS evaluation</w:t>
      </w:r>
      <w:r w:rsidR="00172758">
        <w:rPr>
          <w:color w:val="000000" w:themeColor="text1"/>
          <w:sz w:val="24"/>
          <w:szCs w:val="24"/>
        </w:rPr>
        <w:t xml:space="preserve">. </w:t>
      </w:r>
      <w:r w:rsidRPr="00925F0C">
        <w:rPr>
          <w:color w:val="000000" w:themeColor="text1"/>
          <w:sz w:val="24"/>
          <w:szCs w:val="24"/>
        </w:rPr>
        <w:t xml:space="preserve">We use both LDPC and Polar as the channel coding scheme to evaluate the URLLC performance, where the design details of the LDPC and Polar code used in this study can be found in </w:t>
      </w:r>
      <w:r w:rsidRPr="00925F0C">
        <w:rPr>
          <w:color w:val="000000" w:themeColor="text1"/>
          <w:sz w:val="24"/>
          <w:szCs w:val="24"/>
        </w:rPr>
        <w:fldChar w:fldCharType="begin"/>
      </w:r>
      <w:r w:rsidRPr="00925F0C">
        <w:rPr>
          <w:color w:val="000000" w:themeColor="text1"/>
          <w:sz w:val="24"/>
          <w:szCs w:val="24"/>
        </w:rPr>
        <w:instrText xml:space="preserve"> REF _Ref463025319 \r \h  \* MERGEFORMAT </w:instrText>
      </w:r>
      <w:r w:rsidRPr="00925F0C">
        <w:rPr>
          <w:color w:val="000000" w:themeColor="text1"/>
          <w:sz w:val="24"/>
          <w:szCs w:val="24"/>
        </w:rPr>
      </w:r>
      <w:r w:rsidRPr="00925F0C">
        <w:rPr>
          <w:color w:val="000000" w:themeColor="text1"/>
          <w:sz w:val="24"/>
          <w:szCs w:val="24"/>
        </w:rPr>
        <w:fldChar w:fldCharType="separate"/>
      </w:r>
      <w:r w:rsidR="00966F6E">
        <w:rPr>
          <w:color w:val="000000" w:themeColor="text1"/>
          <w:sz w:val="24"/>
          <w:szCs w:val="24"/>
        </w:rPr>
        <w:t>[1]</w:t>
      </w:r>
      <w:r w:rsidRPr="00925F0C">
        <w:rPr>
          <w:color w:val="000000" w:themeColor="text1"/>
          <w:sz w:val="24"/>
          <w:szCs w:val="24"/>
        </w:rPr>
        <w:fldChar w:fldCharType="end"/>
      </w:r>
      <w:r w:rsidRPr="00925F0C">
        <w:rPr>
          <w:color w:val="000000" w:themeColor="text1"/>
          <w:sz w:val="24"/>
          <w:szCs w:val="24"/>
        </w:rPr>
        <w:t xml:space="preserve"> and </w:t>
      </w:r>
      <w:r w:rsidRPr="00925F0C">
        <w:rPr>
          <w:color w:val="000000" w:themeColor="text1"/>
          <w:sz w:val="24"/>
          <w:szCs w:val="24"/>
        </w:rPr>
        <w:fldChar w:fldCharType="begin"/>
      </w:r>
      <w:r w:rsidRPr="00925F0C">
        <w:rPr>
          <w:color w:val="000000" w:themeColor="text1"/>
          <w:sz w:val="24"/>
          <w:szCs w:val="24"/>
        </w:rPr>
        <w:instrText xml:space="preserve"> REF _Ref463025321 \r \h  \* MERGEFORMAT </w:instrText>
      </w:r>
      <w:r w:rsidRPr="00925F0C">
        <w:rPr>
          <w:color w:val="000000" w:themeColor="text1"/>
          <w:sz w:val="24"/>
          <w:szCs w:val="24"/>
        </w:rPr>
      </w:r>
      <w:r w:rsidRPr="00925F0C">
        <w:rPr>
          <w:color w:val="000000" w:themeColor="text1"/>
          <w:sz w:val="24"/>
          <w:szCs w:val="24"/>
        </w:rPr>
        <w:fldChar w:fldCharType="separate"/>
      </w:r>
      <w:r w:rsidR="00966F6E">
        <w:rPr>
          <w:color w:val="000000" w:themeColor="text1"/>
          <w:sz w:val="24"/>
          <w:szCs w:val="24"/>
        </w:rPr>
        <w:t>[3]</w:t>
      </w:r>
      <w:r w:rsidRPr="00925F0C">
        <w:rPr>
          <w:color w:val="000000" w:themeColor="text1"/>
          <w:sz w:val="24"/>
          <w:szCs w:val="24"/>
        </w:rPr>
        <w:fldChar w:fldCharType="end"/>
      </w:r>
      <w:r w:rsidRPr="00925F0C">
        <w:rPr>
          <w:color w:val="000000" w:themeColor="text1"/>
          <w:sz w:val="24"/>
          <w:szCs w:val="24"/>
        </w:rPr>
        <w:t xml:space="preserve">, respectively. </w:t>
      </w:r>
    </w:p>
    <w:p w14:paraId="6DF4F7E6" w14:textId="77777777" w:rsidR="00FC7A49" w:rsidRPr="00925F0C" w:rsidRDefault="00FC7A49" w:rsidP="00FC7A49">
      <w:pPr>
        <w:jc w:val="both"/>
        <w:rPr>
          <w:color w:val="000000" w:themeColor="text1"/>
          <w:sz w:val="24"/>
          <w:szCs w:val="24"/>
        </w:rPr>
      </w:pPr>
    </w:p>
    <w:p w14:paraId="69D73647" w14:textId="77777777" w:rsidR="00FC7A49" w:rsidRPr="00925F0C" w:rsidRDefault="00FC7A49" w:rsidP="00FC7A49">
      <w:pPr>
        <w:jc w:val="center"/>
        <w:rPr>
          <w:b/>
          <w:color w:val="000000" w:themeColor="text1"/>
          <w:sz w:val="24"/>
          <w:szCs w:val="24"/>
        </w:rPr>
      </w:pPr>
      <w:r w:rsidRPr="00925F0C">
        <w:rPr>
          <w:b/>
          <w:sz w:val="24"/>
          <w:szCs w:val="24"/>
        </w:rPr>
        <w:t>Ta</w:t>
      </w:r>
      <w:bookmarkStart w:id="21" w:name="_GoBack"/>
      <w:bookmarkEnd w:id="21"/>
      <w:r w:rsidRPr="00925F0C">
        <w:rPr>
          <w:b/>
          <w:sz w:val="24"/>
          <w:szCs w:val="24"/>
        </w:rPr>
        <w:t xml:space="preserve">ble </w:t>
      </w:r>
      <w:r w:rsidRPr="00925F0C">
        <w:rPr>
          <w:b/>
          <w:sz w:val="24"/>
          <w:szCs w:val="24"/>
        </w:rPr>
        <w:fldChar w:fldCharType="begin"/>
      </w:r>
      <w:r w:rsidRPr="00925F0C">
        <w:rPr>
          <w:b/>
          <w:sz w:val="24"/>
          <w:szCs w:val="24"/>
        </w:rPr>
        <w:instrText xml:space="preserve"> SEQ Table \* ARABIC </w:instrText>
      </w:r>
      <w:r w:rsidRPr="00925F0C">
        <w:rPr>
          <w:b/>
          <w:sz w:val="24"/>
          <w:szCs w:val="24"/>
        </w:rPr>
        <w:fldChar w:fldCharType="separate"/>
      </w:r>
      <w:r w:rsidR="00966F6E">
        <w:rPr>
          <w:b/>
          <w:noProof/>
          <w:sz w:val="24"/>
          <w:szCs w:val="24"/>
        </w:rPr>
        <w:t>3</w:t>
      </w:r>
      <w:r w:rsidRPr="00925F0C">
        <w:rPr>
          <w:b/>
          <w:sz w:val="24"/>
          <w:szCs w:val="24"/>
        </w:rPr>
        <w:fldChar w:fldCharType="end"/>
      </w:r>
      <w:r w:rsidRPr="00925F0C">
        <w:rPr>
          <w:b/>
          <w:sz w:val="24"/>
          <w:szCs w:val="24"/>
        </w:rPr>
        <w:t xml:space="preserve"> URLLC evaluation plan</w:t>
      </w:r>
    </w:p>
    <w:tbl>
      <w:tblPr>
        <w:tblStyle w:val="GridTable4-Accent1"/>
        <w:tblW w:w="9355" w:type="dxa"/>
        <w:jc w:val="center"/>
        <w:tblLook w:val="0400" w:firstRow="0" w:lastRow="0" w:firstColumn="0" w:lastColumn="0" w:noHBand="0" w:noVBand="1"/>
      </w:tblPr>
      <w:tblGrid>
        <w:gridCol w:w="3820"/>
        <w:gridCol w:w="5535"/>
      </w:tblGrid>
      <w:tr w:rsidR="00FC7A49" w:rsidRPr="00925F0C" w14:paraId="6C7E56B3" w14:textId="77777777" w:rsidTr="00444900">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vAlign w:val="center"/>
          </w:tcPr>
          <w:p w14:paraId="004A2839" w14:textId="77777777" w:rsidR="00FC7A49" w:rsidRPr="00925F0C" w:rsidRDefault="00FC7A49" w:rsidP="00444900">
            <w:pPr>
              <w:spacing w:after="0"/>
              <w:jc w:val="center"/>
              <w:rPr>
                <w:b/>
                <w:sz w:val="24"/>
                <w:szCs w:val="24"/>
              </w:rPr>
            </w:pPr>
            <w:r w:rsidRPr="00925F0C">
              <w:rPr>
                <w:color w:val="000000" w:themeColor="text1"/>
                <w:sz w:val="24"/>
                <w:szCs w:val="24"/>
              </w:rPr>
              <w:t>K: information bit length</w:t>
            </w:r>
          </w:p>
        </w:tc>
        <w:tc>
          <w:tcPr>
            <w:tcW w:w="5535" w:type="dxa"/>
            <w:vAlign w:val="center"/>
            <w:hideMark/>
          </w:tcPr>
          <w:p w14:paraId="37F5D1CC" w14:textId="77777777" w:rsidR="00FC7A49" w:rsidRPr="00925F0C" w:rsidRDefault="00FC7A49" w:rsidP="00444900">
            <w:pPr>
              <w:spacing w:after="0"/>
              <w:rPr>
                <w:rFonts w:cs="Times New Roman"/>
                <w:b/>
                <w:sz w:val="24"/>
                <w:szCs w:val="24"/>
              </w:rPr>
            </w:pPr>
            <w:r w:rsidRPr="00925F0C">
              <w:rPr>
                <w:b/>
                <w:color w:val="000000" w:themeColor="text1"/>
                <w:sz w:val="24"/>
                <w:szCs w:val="24"/>
              </w:rPr>
              <w:t>256</w:t>
            </w:r>
            <w:r w:rsidRPr="00925F0C">
              <w:rPr>
                <w:color w:val="000000" w:themeColor="text1"/>
                <w:sz w:val="24"/>
                <w:szCs w:val="24"/>
              </w:rPr>
              <w:t>, 400, 1600</w:t>
            </w:r>
          </w:p>
        </w:tc>
      </w:tr>
      <w:tr w:rsidR="00FC7A49" w:rsidRPr="00925F0C" w14:paraId="2C92F0B6" w14:textId="77777777" w:rsidTr="00444900">
        <w:trPr>
          <w:trHeight w:val="23"/>
          <w:jc w:val="center"/>
        </w:trPr>
        <w:tc>
          <w:tcPr>
            <w:tcW w:w="3820" w:type="dxa"/>
            <w:vAlign w:val="center"/>
          </w:tcPr>
          <w:p w14:paraId="45D10637" w14:textId="77777777" w:rsidR="00FC7A49" w:rsidRPr="00925F0C" w:rsidRDefault="00FC7A49" w:rsidP="00444900">
            <w:pPr>
              <w:spacing w:after="0"/>
              <w:rPr>
                <w:color w:val="000000" w:themeColor="text1"/>
                <w:sz w:val="24"/>
                <w:szCs w:val="24"/>
              </w:rPr>
            </w:pPr>
            <w:r w:rsidRPr="00925F0C">
              <w:rPr>
                <w:color w:val="000000" w:themeColor="text1"/>
                <w:sz w:val="24"/>
                <w:szCs w:val="24"/>
              </w:rPr>
              <w:t>Modulation and coding rate</w:t>
            </w:r>
          </w:p>
          <w:p w14:paraId="7EE8491D" w14:textId="77777777" w:rsidR="00FC7A49" w:rsidRPr="00925F0C" w:rsidRDefault="00FC7A49" w:rsidP="00444900">
            <w:pPr>
              <w:spacing w:after="0"/>
              <w:jc w:val="center"/>
              <w:rPr>
                <w:b/>
                <w:sz w:val="24"/>
                <w:szCs w:val="24"/>
              </w:rPr>
            </w:pPr>
            <w:r w:rsidRPr="00925F0C">
              <w:rPr>
                <w:color w:val="000000" w:themeColor="text1"/>
                <w:sz w:val="24"/>
                <w:szCs w:val="24"/>
              </w:rPr>
              <w:lastRenderedPageBreak/>
              <w:t>(1</w:t>
            </w:r>
            <w:r w:rsidRPr="00925F0C">
              <w:rPr>
                <w:color w:val="000000" w:themeColor="text1"/>
                <w:sz w:val="24"/>
                <w:szCs w:val="24"/>
                <w:vertAlign w:val="superscript"/>
              </w:rPr>
              <w:t>st</w:t>
            </w:r>
            <w:r w:rsidRPr="00925F0C">
              <w:rPr>
                <w:color w:val="000000" w:themeColor="text1"/>
                <w:sz w:val="24"/>
                <w:szCs w:val="24"/>
              </w:rPr>
              <w:t xml:space="preserve"> transmission)</w:t>
            </w:r>
          </w:p>
        </w:tc>
        <w:tc>
          <w:tcPr>
            <w:tcW w:w="5535" w:type="dxa"/>
          </w:tcPr>
          <w:p w14:paraId="3049D546" w14:textId="77777777" w:rsidR="00FC7A49" w:rsidRPr="00925F0C" w:rsidRDefault="00FC7A49" w:rsidP="00444900">
            <w:pPr>
              <w:spacing w:after="0"/>
              <w:rPr>
                <w:b/>
                <w:color w:val="000000" w:themeColor="text1"/>
                <w:sz w:val="24"/>
                <w:szCs w:val="24"/>
              </w:rPr>
            </w:pPr>
            <w:r w:rsidRPr="00925F0C">
              <w:rPr>
                <w:b/>
                <w:color w:val="000000" w:themeColor="text1"/>
                <w:sz w:val="24"/>
                <w:szCs w:val="24"/>
              </w:rPr>
              <w:lastRenderedPageBreak/>
              <w:t xml:space="preserve">QPSK, </w:t>
            </w:r>
            <w:r w:rsidRPr="00903FB8">
              <w:rPr>
                <w:color w:val="000000" w:themeColor="text1"/>
                <w:sz w:val="24"/>
                <w:szCs w:val="24"/>
              </w:rPr>
              <w:t>16QAM, 64QAM</w:t>
            </w:r>
          </w:p>
          <w:p w14:paraId="1B879C19" w14:textId="77777777" w:rsidR="00FC7A49" w:rsidRPr="00925F0C" w:rsidRDefault="00FC7A49" w:rsidP="00444900">
            <w:pPr>
              <w:spacing w:after="0"/>
              <w:rPr>
                <w:color w:val="000000" w:themeColor="text1"/>
                <w:sz w:val="24"/>
                <w:szCs w:val="24"/>
              </w:rPr>
            </w:pPr>
            <w:r w:rsidRPr="00925F0C">
              <w:rPr>
                <w:color w:val="000000" w:themeColor="text1"/>
                <w:sz w:val="24"/>
                <w:szCs w:val="24"/>
              </w:rPr>
              <w:lastRenderedPageBreak/>
              <w:t xml:space="preserve">1/12, 1/6, </w:t>
            </w:r>
            <w:r w:rsidRPr="00925F0C">
              <w:rPr>
                <w:b/>
                <w:color w:val="000000" w:themeColor="text1"/>
                <w:sz w:val="24"/>
                <w:szCs w:val="24"/>
              </w:rPr>
              <w:t>1/3</w:t>
            </w:r>
          </w:p>
          <w:p w14:paraId="3C7C315E" w14:textId="77777777" w:rsidR="00FC7A49" w:rsidRPr="00925F0C" w:rsidRDefault="00FC7A49" w:rsidP="00444900">
            <w:pPr>
              <w:spacing w:after="0"/>
              <w:rPr>
                <w:color w:val="000000" w:themeColor="text1"/>
                <w:sz w:val="24"/>
                <w:szCs w:val="24"/>
              </w:rPr>
            </w:pPr>
            <w:r w:rsidRPr="00925F0C">
              <w:rPr>
                <w:color w:val="000000" w:themeColor="text1"/>
                <w:sz w:val="24"/>
                <w:szCs w:val="24"/>
              </w:rPr>
              <w:t>Other MCS not precluded</w:t>
            </w:r>
          </w:p>
          <w:p w14:paraId="037EA52A" w14:textId="77777777" w:rsidR="00FC7A49" w:rsidRPr="00925F0C" w:rsidRDefault="00FC7A49" w:rsidP="00444900">
            <w:pPr>
              <w:spacing w:after="0"/>
              <w:rPr>
                <w:rFonts w:cs="Times New Roman"/>
                <w:b/>
                <w:sz w:val="24"/>
                <w:szCs w:val="24"/>
              </w:rPr>
            </w:pPr>
            <w:r w:rsidRPr="00925F0C">
              <w:rPr>
                <w:color w:val="000000" w:themeColor="text1"/>
                <w:sz w:val="24"/>
                <w:szCs w:val="24"/>
              </w:rPr>
              <w:t>Comparison should be made for the same spectrum efficiency</w:t>
            </w:r>
          </w:p>
        </w:tc>
      </w:tr>
    </w:tbl>
    <w:p w14:paraId="1C292F4A" w14:textId="77777777" w:rsidR="00FC7A49" w:rsidRPr="00925F0C" w:rsidRDefault="00FC7A49" w:rsidP="00FC7A49">
      <w:pPr>
        <w:rPr>
          <w:color w:val="000000" w:themeColor="text1"/>
          <w:sz w:val="24"/>
          <w:szCs w:val="24"/>
        </w:rPr>
      </w:pPr>
    </w:p>
    <w:p w14:paraId="7307F40F" w14:textId="77777777" w:rsidR="00FC7A49" w:rsidRPr="00925F0C" w:rsidRDefault="00FC7A49" w:rsidP="00FC7A49">
      <w:pPr>
        <w:pStyle w:val="Caption"/>
        <w:keepNext/>
        <w:jc w:val="center"/>
        <w:rPr>
          <w:sz w:val="24"/>
          <w:szCs w:val="24"/>
        </w:rPr>
      </w:pPr>
      <w:r w:rsidRPr="00925F0C">
        <w:rPr>
          <w:sz w:val="24"/>
          <w:szCs w:val="24"/>
        </w:rPr>
        <w:t xml:space="preserve">Table </w:t>
      </w:r>
      <w:r w:rsidRPr="00925F0C">
        <w:rPr>
          <w:sz w:val="24"/>
          <w:szCs w:val="24"/>
        </w:rPr>
        <w:fldChar w:fldCharType="begin"/>
      </w:r>
      <w:r w:rsidRPr="00925F0C">
        <w:rPr>
          <w:sz w:val="24"/>
          <w:szCs w:val="24"/>
        </w:rPr>
        <w:instrText xml:space="preserve"> SEQ Table \* ARABIC </w:instrText>
      </w:r>
      <w:r w:rsidRPr="00925F0C">
        <w:rPr>
          <w:sz w:val="24"/>
          <w:szCs w:val="24"/>
        </w:rPr>
        <w:fldChar w:fldCharType="separate"/>
      </w:r>
      <w:r w:rsidR="00966F6E">
        <w:rPr>
          <w:noProof/>
          <w:sz w:val="24"/>
          <w:szCs w:val="24"/>
        </w:rPr>
        <w:t>4</w:t>
      </w:r>
      <w:r w:rsidRPr="00925F0C">
        <w:rPr>
          <w:sz w:val="24"/>
          <w:szCs w:val="24"/>
        </w:rPr>
        <w:fldChar w:fldCharType="end"/>
      </w:r>
      <w:r w:rsidRPr="00925F0C">
        <w:rPr>
          <w:sz w:val="24"/>
          <w:szCs w:val="24"/>
        </w:rPr>
        <w:t xml:space="preserve"> Simulation parameters</w:t>
      </w:r>
    </w:p>
    <w:tbl>
      <w:tblPr>
        <w:tblStyle w:val="GridTable4-Accent1"/>
        <w:tblW w:w="9355" w:type="dxa"/>
        <w:jc w:val="center"/>
        <w:tblLook w:val="0420" w:firstRow="1" w:lastRow="0" w:firstColumn="0" w:lastColumn="0" w:noHBand="0" w:noVBand="1"/>
      </w:tblPr>
      <w:tblGrid>
        <w:gridCol w:w="3820"/>
        <w:gridCol w:w="5535"/>
      </w:tblGrid>
      <w:tr w:rsidR="00FC7A49" w:rsidRPr="00925F0C" w14:paraId="646E3BB4" w14:textId="77777777" w:rsidTr="00444900">
        <w:trPr>
          <w:cnfStyle w:val="100000000000" w:firstRow="1" w:lastRow="0" w:firstColumn="0" w:lastColumn="0" w:oddVBand="0" w:evenVBand="0" w:oddHBand="0" w:evenHBand="0" w:firstRowFirstColumn="0" w:firstRowLastColumn="0" w:lastRowFirstColumn="0" w:lastRowLastColumn="0"/>
          <w:trHeight w:val="23"/>
          <w:jc w:val="center"/>
        </w:trPr>
        <w:tc>
          <w:tcPr>
            <w:tcW w:w="3820" w:type="dxa"/>
            <w:hideMark/>
          </w:tcPr>
          <w:p w14:paraId="132ADCE9" w14:textId="77777777" w:rsidR="00FC7A49" w:rsidRPr="00925F0C" w:rsidRDefault="00FC7A49" w:rsidP="00444900">
            <w:pPr>
              <w:spacing w:after="0"/>
              <w:jc w:val="center"/>
              <w:rPr>
                <w:rFonts w:cs="Times New Roman"/>
                <w:b w:val="0"/>
                <w:sz w:val="24"/>
                <w:szCs w:val="24"/>
              </w:rPr>
            </w:pPr>
            <w:r w:rsidRPr="00925F0C">
              <w:rPr>
                <w:rFonts w:cs="Times New Roman"/>
                <w:sz w:val="24"/>
                <w:szCs w:val="24"/>
              </w:rPr>
              <w:t>Parameter</w:t>
            </w:r>
          </w:p>
        </w:tc>
        <w:tc>
          <w:tcPr>
            <w:tcW w:w="5535" w:type="dxa"/>
            <w:hideMark/>
          </w:tcPr>
          <w:p w14:paraId="6E699B0D" w14:textId="77777777" w:rsidR="00FC7A49" w:rsidRPr="00925F0C" w:rsidRDefault="00FC7A49" w:rsidP="00444900">
            <w:pPr>
              <w:spacing w:after="0"/>
              <w:jc w:val="center"/>
              <w:rPr>
                <w:rFonts w:cs="Times New Roman"/>
                <w:b w:val="0"/>
                <w:sz w:val="24"/>
                <w:szCs w:val="24"/>
              </w:rPr>
            </w:pPr>
            <w:r w:rsidRPr="00925F0C">
              <w:rPr>
                <w:rFonts w:cs="Times New Roman"/>
                <w:sz w:val="24"/>
                <w:szCs w:val="24"/>
              </w:rPr>
              <w:t>Value</w:t>
            </w:r>
          </w:p>
        </w:tc>
      </w:tr>
      <w:tr w:rsidR="00FC7A49" w:rsidRPr="00925F0C" w14:paraId="506EAC8C" w14:textId="77777777" w:rsidTr="00444900">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hideMark/>
          </w:tcPr>
          <w:p w14:paraId="73F55D80"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Sampling Frequency</w:t>
            </w:r>
          </w:p>
        </w:tc>
        <w:tc>
          <w:tcPr>
            <w:tcW w:w="5535" w:type="dxa"/>
            <w:hideMark/>
          </w:tcPr>
          <w:p w14:paraId="2710F408" w14:textId="77777777" w:rsidR="00FC7A49" w:rsidRPr="00925F0C" w:rsidRDefault="00FC7A49" w:rsidP="00444900">
            <w:pPr>
              <w:spacing w:after="0"/>
              <w:jc w:val="center"/>
              <w:rPr>
                <w:rFonts w:cs="Times New Roman"/>
                <w:color w:val="000000" w:themeColor="text1"/>
                <w:sz w:val="24"/>
                <w:szCs w:val="24"/>
              </w:rPr>
            </w:pPr>
            <w:proofErr w:type="spellStart"/>
            <w:r w:rsidRPr="00925F0C">
              <w:rPr>
                <w:rFonts w:cs="Times New Roman"/>
                <w:color w:val="000000" w:themeColor="text1"/>
                <w:sz w:val="24"/>
                <w:szCs w:val="24"/>
              </w:rPr>
              <w:t>FFTLength</w:t>
            </w:r>
            <w:proofErr w:type="spellEnd"/>
            <w:r w:rsidRPr="00925F0C">
              <w:rPr>
                <w:rFonts w:cs="Times New Roman"/>
                <w:color w:val="000000" w:themeColor="text1"/>
                <w:sz w:val="24"/>
                <w:szCs w:val="24"/>
              </w:rPr>
              <w:t xml:space="preserve"> * Tone spacing</w:t>
            </w:r>
          </w:p>
        </w:tc>
      </w:tr>
      <w:tr w:rsidR="00FC7A49" w:rsidRPr="00925F0C" w14:paraId="4B275BFA" w14:textId="77777777" w:rsidTr="00444900">
        <w:trPr>
          <w:trHeight w:val="23"/>
          <w:jc w:val="center"/>
        </w:trPr>
        <w:tc>
          <w:tcPr>
            <w:tcW w:w="3820" w:type="dxa"/>
          </w:tcPr>
          <w:p w14:paraId="40DE684D"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FFT length</w:t>
            </w:r>
          </w:p>
        </w:tc>
        <w:tc>
          <w:tcPr>
            <w:tcW w:w="5535" w:type="dxa"/>
          </w:tcPr>
          <w:p w14:paraId="2F542BF6" w14:textId="77777777" w:rsidR="00FC7A49" w:rsidRPr="00925F0C" w:rsidRDefault="00FC7A49" w:rsidP="00444900">
            <w:pPr>
              <w:spacing w:after="0"/>
              <w:jc w:val="center"/>
              <w:rPr>
                <w:rFonts w:cs="Times New Roman"/>
                <w:sz w:val="24"/>
                <w:szCs w:val="24"/>
              </w:rPr>
            </w:pPr>
            <w:r w:rsidRPr="00925F0C">
              <w:rPr>
                <w:rFonts w:cs="Times New Roman"/>
                <w:sz w:val="24"/>
                <w:szCs w:val="24"/>
              </w:rPr>
              <w:t>2048</w:t>
            </w:r>
          </w:p>
        </w:tc>
      </w:tr>
      <w:tr w:rsidR="00FC7A49" w:rsidRPr="00925F0C" w14:paraId="10EE7240" w14:textId="77777777" w:rsidTr="00444900">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tcPr>
          <w:p w14:paraId="400056F8"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Numerology</w:t>
            </w:r>
          </w:p>
        </w:tc>
        <w:tc>
          <w:tcPr>
            <w:tcW w:w="5535" w:type="dxa"/>
          </w:tcPr>
          <w:p w14:paraId="68153711" w14:textId="77777777" w:rsidR="00FC7A49" w:rsidRPr="00925F0C" w:rsidRDefault="00FC7A49" w:rsidP="00444900">
            <w:pPr>
              <w:spacing w:after="0"/>
              <w:jc w:val="center"/>
              <w:rPr>
                <w:rFonts w:cs="Times New Roman"/>
                <w:sz w:val="24"/>
                <w:szCs w:val="24"/>
              </w:rPr>
            </w:pPr>
            <w:r w:rsidRPr="00925F0C">
              <w:rPr>
                <w:rFonts w:cs="Times New Roman"/>
                <w:sz w:val="24"/>
                <w:szCs w:val="24"/>
              </w:rPr>
              <w:t>60 KHz NCP</w:t>
            </w:r>
          </w:p>
        </w:tc>
      </w:tr>
      <w:tr w:rsidR="00FC7A49" w:rsidRPr="00925F0C" w14:paraId="037C4F52" w14:textId="77777777" w:rsidTr="00444900">
        <w:trPr>
          <w:trHeight w:val="23"/>
          <w:jc w:val="center"/>
        </w:trPr>
        <w:tc>
          <w:tcPr>
            <w:tcW w:w="3820" w:type="dxa"/>
          </w:tcPr>
          <w:p w14:paraId="26A1CA62"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System Tones</w:t>
            </w:r>
          </w:p>
        </w:tc>
        <w:tc>
          <w:tcPr>
            <w:tcW w:w="5535" w:type="dxa"/>
          </w:tcPr>
          <w:p w14:paraId="27DDCFDE" w14:textId="77777777" w:rsidR="00FC7A49" w:rsidRPr="00925F0C" w:rsidRDefault="00FC7A49" w:rsidP="00444900">
            <w:pPr>
              <w:spacing w:after="0"/>
              <w:jc w:val="center"/>
              <w:rPr>
                <w:rFonts w:cs="Times New Roman"/>
                <w:sz w:val="24"/>
                <w:szCs w:val="24"/>
              </w:rPr>
            </w:pPr>
            <w:r w:rsidRPr="00925F0C">
              <w:rPr>
                <w:rFonts w:cs="Times New Roman"/>
                <w:sz w:val="24"/>
                <w:szCs w:val="24"/>
              </w:rPr>
              <w:t>2048</w:t>
            </w:r>
          </w:p>
        </w:tc>
      </w:tr>
      <w:tr w:rsidR="00FC7A49" w:rsidRPr="00925F0C" w14:paraId="2DA6652A" w14:textId="77777777" w:rsidTr="00444900">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52FB9DD5"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Fading Channel</w:t>
            </w:r>
          </w:p>
        </w:tc>
        <w:tc>
          <w:tcPr>
            <w:tcW w:w="5535" w:type="dxa"/>
          </w:tcPr>
          <w:p w14:paraId="19E2D231" w14:textId="77777777" w:rsidR="00FC7A49" w:rsidRPr="00925F0C" w:rsidRDefault="00FC7A49" w:rsidP="00444900">
            <w:pPr>
              <w:spacing w:after="0"/>
              <w:jc w:val="center"/>
              <w:rPr>
                <w:rFonts w:cs="Times New Roman"/>
                <w:sz w:val="24"/>
                <w:szCs w:val="24"/>
              </w:rPr>
            </w:pPr>
            <w:r w:rsidRPr="00925F0C">
              <w:rPr>
                <w:rFonts w:cs="Times New Roman"/>
                <w:sz w:val="24"/>
                <w:szCs w:val="24"/>
              </w:rPr>
              <w:t xml:space="preserve">TDL-C with 300 </w:t>
            </w:r>
            <w:proofErr w:type="spellStart"/>
            <w:r w:rsidRPr="00925F0C">
              <w:rPr>
                <w:rFonts w:cs="Times New Roman"/>
                <w:sz w:val="24"/>
                <w:szCs w:val="24"/>
              </w:rPr>
              <w:t>nsec</w:t>
            </w:r>
            <w:proofErr w:type="spellEnd"/>
            <w:r w:rsidRPr="00925F0C">
              <w:rPr>
                <w:rFonts w:cs="Times New Roman"/>
                <w:sz w:val="24"/>
                <w:szCs w:val="24"/>
              </w:rPr>
              <w:t xml:space="preserve"> RMS delay spread</w:t>
            </w:r>
          </w:p>
        </w:tc>
      </w:tr>
      <w:tr w:rsidR="00FC7A49" w:rsidRPr="00925F0C" w14:paraId="05C3C8FA" w14:textId="77777777" w:rsidTr="00444900">
        <w:trPr>
          <w:trHeight w:val="70"/>
          <w:jc w:val="center"/>
        </w:trPr>
        <w:tc>
          <w:tcPr>
            <w:tcW w:w="3820" w:type="dxa"/>
          </w:tcPr>
          <w:p w14:paraId="6383BB0C"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Doppler Profile</w:t>
            </w:r>
          </w:p>
        </w:tc>
        <w:tc>
          <w:tcPr>
            <w:tcW w:w="5535" w:type="dxa"/>
          </w:tcPr>
          <w:p w14:paraId="4FAB9D71" w14:textId="77777777" w:rsidR="00FC7A49" w:rsidRPr="00925F0C" w:rsidRDefault="00FC7A49" w:rsidP="00444900">
            <w:pPr>
              <w:spacing w:after="0"/>
              <w:jc w:val="center"/>
              <w:rPr>
                <w:rFonts w:cs="Times New Roman"/>
                <w:sz w:val="24"/>
                <w:szCs w:val="24"/>
              </w:rPr>
            </w:pPr>
            <w:r w:rsidRPr="00925F0C">
              <w:rPr>
                <w:rFonts w:cs="Times New Roman"/>
                <w:sz w:val="24"/>
                <w:szCs w:val="24"/>
              </w:rPr>
              <w:t>Jakes model with 55 Hz Doppler spread</w:t>
            </w:r>
          </w:p>
        </w:tc>
      </w:tr>
      <w:tr w:rsidR="00FC7A49" w:rsidRPr="00925F0C" w14:paraId="156D2CED" w14:textId="77777777" w:rsidTr="00444900">
        <w:trPr>
          <w:cnfStyle w:val="000000100000" w:firstRow="0" w:lastRow="0" w:firstColumn="0" w:lastColumn="0" w:oddVBand="0" w:evenVBand="0" w:oddHBand="1" w:evenHBand="0" w:firstRowFirstColumn="0" w:firstRowLastColumn="0" w:lastRowFirstColumn="0" w:lastRowLastColumn="0"/>
          <w:trHeight w:val="309"/>
          <w:jc w:val="center"/>
        </w:trPr>
        <w:tc>
          <w:tcPr>
            <w:tcW w:w="3820" w:type="dxa"/>
          </w:tcPr>
          <w:p w14:paraId="4301D8E4"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Number of BTS antennas</w:t>
            </w:r>
          </w:p>
        </w:tc>
        <w:tc>
          <w:tcPr>
            <w:tcW w:w="5535" w:type="dxa"/>
          </w:tcPr>
          <w:p w14:paraId="38EA73E7" w14:textId="77777777" w:rsidR="00FC7A49" w:rsidRPr="00925F0C" w:rsidRDefault="00FC7A49" w:rsidP="00444900">
            <w:pPr>
              <w:spacing w:after="0"/>
              <w:jc w:val="center"/>
              <w:rPr>
                <w:rFonts w:cs="Times New Roman"/>
                <w:sz w:val="24"/>
                <w:szCs w:val="24"/>
              </w:rPr>
            </w:pPr>
            <w:r w:rsidRPr="00925F0C">
              <w:rPr>
                <w:rFonts w:cs="Times New Roman"/>
                <w:sz w:val="24"/>
                <w:szCs w:val="24"/>
              </w:rPr>
              <w:t>2</w:t>
            </w:r>
          </w:p>
        </w:tc>
      </w:tr>
      <w:tr w:rsidR="00FC7A49" w:rsidRPr="00925F0C" w14:paraId="5B4A7521" w14:textId="77777777" w:rsidTr="00444900">
        <w:trPr>
          <w:trHeight w:val="174"/>
          <w:jc w:val="center"/>
        </w:trPr>
        <w:tc>
          <w:tcPr>
            <w:tcW w:w="3820" w:type="dxa"/>
          </w:tcPr>
          <w:p w14:paraId="186148EE"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Number of UE antennas</w:t>
            </w:r>
          </w:p>
        </w:tc>
        <w:tc>
          <w:tcPr>
            <w:tcW w:w="5535" w:type="dxa"/>
          </w:tcPr>
          <w:p w14:paraId="67379B37" w14:textId="77777777" w:rsidR="00FC7A49" w:rsidRPr="00925F0C" w:rsidRDefault="00FC7A49" w:rsidP="00444900">
            <w:pPr>
              <w:spacing w:after="0"/>
              <w:jc w:val="center"/>
              <w:rPr>
                <w:rFonts w:cs="Times New Roman"/>
                <w:sz w:val="24"/>
                <w:szCs w:val="24"/>
              </w:rPr>
            </w:pPr>
            <w:r w:rsidRPr="00925F0C">
              <w:rPr>
                <w:rFonts w:cs="Times New Roman"/>
                <w:sz w:val="24"/>
                <w:szCs w:val="24"/>
              </w:rPr>
              <w:t>2</w:t>
            </w:r>
          </w:p>
        </w:tc>
      </w:tr>
      <w:tr w:rsidR="00FC7A49" w:rsidRPr="00925F0C" w14:paraId="4BFB246E" w14:textId="77777777" w:rsidTr="00444900">
        <w:trPr>
          <w:cnfStyle w:val="000000100000" w:firstRow="0" w:lastRow="0" w:firstColumn="0" w:lastColumn="0" w:oddVBand="0" w:evenVBand="0" w:oddHBand="1" w:evenHBand="0" w:firstRowFirstColumn="0" w:firstRowLastColumn="0" w:lastRowFirstColumn="0" w:lastRowLastColumn="0"/>
          <w:trHeight w:val="278"/>
          <w:jc w:val="center"/>
        </w:trPr>
        <w:tc>
          <w:tcPr>
            <w:tcW w:w="3820" w:type="dxa"/>
          </w:tcPr>
          <w:p w14:paraId="527C5F42"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Number of Layers</w:t>
            </w:r>
          </w:p>
        </w:tc>
        <w:tc>
          <w:tcPr>
            <w:tcW w:w="5535" w:type="dxa"/>
          </w:tcPr>
          <w:p w14:paraId="085F52E1" w14:textId="77777777" w:rsidR="00FC7A49" w:rsidRPr="00925F0C" w:rsidRDefault="00FC7A49" w:rsidP="00444900">
            <w:pPr>
              <w:spacing w:after="0"/>
              <w:jc w:val="center"/>
              <w:rPr>
                <w:rFonts w:cs="Times New Roman"/>
                <w:sz w:val="24"/>
                <w:szCs w:val="24"/>
              </w:rPr>
            </w:pPr>
            <w:r w:rsidRPr="00925F0C">
              <w:rPr>
                <w:rFonts w:cs="Times New Roman"/>
                <w:sz w:val="24"/>
                <w:szCs w:val="24"/>
              </w:rPr>
              <w:t>1</w:t>
            </w:r>
          </w:p>
        </w:tc>
      </w:tr>
      <w:tr w:rsidR="00FC7A49" w:rsidRPr="00925F0C" w14:paraId="21371055" w14:textId="77777777" w:rsidTr="00444900">
        <w:trPr>
          <w:trHeight w:val="278"/>
          <w:jc w:val="center"/>
        </w:trPr>
        <w:tc>
          <w:tcPr>
            <w:tcW w:w="3820" w:type="dxa"/>
          </w:tcPr>
          <w:p w14:paraId="7CB16D9E"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 xml:space="preserve">Number of </w:t>
            </w:r>
            <w:proofErr w:type="spellStart"/>
            <w:r w:rsidRPr="00925F0C">
              <w:rPr>
                <w:rFonts w:cs="Times New Roman"/>
                <w:b/>
                <w:sz w:val="24"/>
                <w:szCs w:val="24"/>
              </w:rPr>
              <w:t>Codewords</w:t>
            </w:r>
            <w:proofErr w:type="spellEnd"/>
          </w:p>
        </w:tc>
        <w:tc>
          <w:tcPr>
            <w:tcW w:w="5535" w:type="dxa"/>
          </w:tcPr>
          <w:p w14:paraId="3DC7488D" w14:textId="77777777" w:rsidR="00FC7A49" w:rsidRPr="00925F0C" w:rsidRDefault="00FC7A49" w:rsidP="00444900">
            <w:pPr>
              <w:spacing w:after="0"/>
              <w:jc w:val="center"/>
              <w:rPr>
                <w:rFonts w:cs="Times New Roman"/>
                <w:sz w:val="24"/>
                <w:szCs w:val="24"/>
              </w:rPr>
            </w:pPr>
            <w:r w:rsidRPr="00925F0C">
              <w:rPr>
                <w:rFonts w:cs="Times New Roman"/>
                <w:sz w:val="24"/>
                <w:szCs w:val="24"/>
              </w:rPr>
              <w:t xml:space="preserve">One </w:t>
            </w:r>
            <w:proofErr w:type="spellStart"/>
            <w:r w:rsidRPr="00925F0C">
              <w:rPr>
                <w:rFonts w:cs="Times New Roman"/>
                <w:sz w:val="24"/>
                <w:szCs w:val="24"/>
              </w:rPr>
              <w:t>codeword</w:t>
            </w:r>
            <w:proofErr w:type="spellEnd"/>
          </w:p>
        </w:tc>
      </w:tr>
      <w:tr w:rsidR="00FC7A49" w:rsidRPr="00925F0C" w14:paraId="7D4F1838" w14:textId="77777777" w:rsidTr="00444900">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587A4ED1"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Antenna correlation</w:t>
            </w:r>
          </w:p>
        </w:tc>
        <w:tc>
          <w:tcPr>
            <w:tcW w:w="5535" w:type="dxa"/>
          </w:tcPr>
          <w:p w14:paraId="672E7BC5" w14:textId="77777777" w:rsidR="00FC7A49" w:rsidRPr="00925F0C" w:rsidRDefault="00FC7A49" w:rsidP="00444900">
            <w:pPr>
              <w:spacing w:after="0"/>
              <w:jc w:val="center"/>
              <w:rPr>
                <w:rFonts w:cs="Times New Roman"/>
                <w:sz w:val="24"/>
                <w:szCs w:val="24"/>
              </w:rPr>
            </w:pPr>
            <w:r w:rsidRPr="00925F0C">
              <w:rPr>
                <w:rFonts w:cs="Times New Roman"/>
                <w:sz w:val="24"/>
                <w:szCs w:val="24"/>
              </w:rPr>
              <w:t>low</w:t>
            </w:r>
          </w:p>
        </w:tc>
      </w:tr>
      <w:tr w:rsidR="00FC7A49" w:rsidRPr="00925F0C" w14:paraId="7BC1AE10" w14:textId="77777777" w:rsidTr="00444900">
        <w:trPr>
          <w:trHeight w:val="45"/>
          <w:jc w:val="center"/>
        </w:trPr>
        <w:tc>
          <w:tcPr>
            <w:tcW w:w="3820" w:type="dxa"/>
          </w:tcPr>
          <w:p w14:paraId="5E610C83"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Overhead</w:t>
            </w:r>
          </w:p>
        </w:tc>
        <w:tc>
          <w:tcPr>
            <w:tcW w:w="5535" w:type="dxa"/>
          </w:tcPr>
          <w:p w14:paraId="4C29D448" w14:textId="77777777" w:rsidR="00FC7A49" w:rsidRPr="00925F0C" w:rsidRDefault="00FC7A49" w:rsidP="00444900">
            <w:pPr>
              <w:spacing w:after="0"/>
              <w:jc w:val="center"/>
              <w:rPr>
                <w:rFonts w:cs="Times New Roman"/>
                <w:sz w:val="24"/>
                <w:szCs w:val="24"/>
              </w:rPr>
            </w:pPr>
            <w:r w:rsidRPr="00925F0C">
              <w:rPr>
                <w:rFonts w:cs="Times New Roman"/>
                <w:sz w:val="24"/>
                <w:szCs w:val="24"/>
              </w:rPr>
              <w:t>No pilot/control overhead</w:t>
            </w:r>
          </w:p>
        </w:tc>
      </w:tr>
      <w:tr w:rsidR="00FC7A49" w:rsidRPr="00925F0C" w14:paraId="02909DAA" w14:textId="77777777" w:rsidTr="00444900">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503F88D5"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Coding</w:t>
            </w:r>
          </w:p>
        </w:tc>
        <w:tc>
          <w:tcPr>
            <w:tcW w:w="5535" w:type="dxa"/>
          </w:tcPr>
          <w:p w14:paraId="3071384F" w14:textId="77777777" w:rsidR="00FC7A49" w:rsidRPr="00925F0C" w:rsidRDefault="00FC7A49" w:rsidP="00444900">
            <w:pPr>
              <w:spacing w:after="0"/>
              <w:jc w:val="center"/>
              <w:rPr>
                <w:rFonts w:cs="Times New Roman"/>
                <w:sz w:val="24"/>
                <w:szCs w:val="24"/>
              </w:rPr>
            </w:pPr>
            <w:r w:rsidRPr="00925F0C">
              <w:rPr>
                <w:rFonts w:cs="Times New Roman"/>
                <w:sz w:val="24"/>
                <w:szCs w:val="24"/>
              </w:rPr>
              <w:t>LDPC (flooding,50 iterations, sum-product)</w:t>
            </w:r>
          </w:p>
          <w:p w14:paraId="0289FBE1" w14:textId="77777777" w:rsidR="00FC7A49" w:rsidRPr="00925F0C" w:rsidRDefault="00FC7A49" w:rsidP="00444900">
            <w:pPr>
              <w:spacing w:after="0"/>
              <w:jc w:val="center"/>
              <w:rPr>
                <w:rFonts w:cs="Times New Roman"/>
                <w:sz w:val="24"/>
                <w:szCs w:val="24"/>
              </w:rPr>
            </w:pPr>
            <w:r w:rsidRPr="00925F0C">
              <w:rPr>
                <w:rFonts w:cs="Times New Roman"/>
                <w:sz w:val="24"/>
                <w:szCs w:val="24"/>
              </w:rPr>
              <w:t>Polar (16-bit CRC, List size 32)</w:t>
            </w:r>
          </w:p>
        </w:tc>
      </w:tr>
      <w:tr w:rsidR="00FC7A49" w:rsidRPr="00925F0C" w14:paraId="25F8EA4F" w14:textId="77777777" w:rsidTr="00444900">
        <w:trPr>
          <w:trHeight w:val="246"/>
          <w:jc w:val="center"/>
        </w:trPr>
        <w:tc>
          <w:tcPr>
            <w:tcW w:w="3820" w:type="dxa"/>
          </w:tcPr>
          <w:p w14:paraId="00FD3BB6"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Interleaving  within a CB</w:t>
            </w:r>
          </w:p>
        </w:tc>
        <w:tc>
          <w:tcPr>
            <w:tcW w:w="5535" w:type="dxa"/>
          </w:tcPr>
          <w:p w14:paraId="0DE85B08" w14:textId="77777777" w:rsidR="00FC7A49" w:rsidRPr="00925F0C" w:rsidRDefault="00FC7A49" w:rsidP="00444900">
            <w:pPr>
              <w:spacing w:after="0"/>
              <w:jc w:val="center"/>
              <w:rPr>
                <w:rFonts w:cs="Times New Roman"/>
                <w:sz w:val="24"/>
                <w:szCs w:val="24"/>
              </w:rPr>
            </w:pPr>
            <w:r w:rsidRPr="00925F0C">
              <w:rPr>
                <w:rFonts w:cs="Times New Roman"/>
                <w:sz w:val="24"/>
                <w:szCs w:val="24"/>
              </w:rPr>
              <w:t>random permutation</w:t>
            </w:r>
          </w:p>
        </w:tc>
      </w:tr>
      <w:tr w:rsidR="00FC7A49" w:rsidRPr="00925F0C" w14:paraId="62216C60" w14:textId="77777777" w:rsidTr="00444900">
        <w:trPr>
          <w:cnfStyle w:val="000000100000" w:firstRow="0" w:lastRow="0" w:firstColumn="0" w:lastColumn="0" w:oddVBand="0" w:evenVBand="0" w:oddHBand="1" w:evenHBand="0" w:firstRowFirstColumn="0" w:firstRowLastColumn="0" w:lastRowFirstColumn="0" w:lastRowLastColumn="0"/>
          <w:trHeight w:val="246"/>
          <w:jc w:val="center"/>
        </w:trPr>
        <w:tc>
          <w:tcPr>
            <w:tcW w:w="3820" w:type="dxa"/>
          </w:tcPr>
          <w:p w14:paraId="5941AAE5"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HARQ</w:t>
            </w:r>
          </w:p>
        </w:tc>
        <w:tc>
          <w:tcPr>
            <w:tcW w:w="5535" w:type="dxa"/>
          </w:tcPr>
          <w:p w14:paraId="4745F6FF" w14:textId="77777777" w:rsidR="00FC7A49" w:rsidRPr="00925F0C" w:rsidRDefault="00FC7A49" w:rsidP="00444900">
            <w:pPr>
              <w:spacing w:after="0"/>
              <w:jc w:val="center"/>
              <w:rPr>
                <w:rFonts w:cs="Times New Roman"/>
                <w:sz w:val="24"/>
                <w:szCs w:val="24"/>
              </w:rPr>
            </w:pPr>
            <w:r w:rsidRPr="00925F0C">
              <w:rPr>
                <w:rFonts w:cs="Times New Roman"/>
                <w:sz w:val="24"/>
                <w:szCs w:val="24"/>
              </w:rPr>
              <w:t>RV: 0,1,2,3</w:t>
            </w:r>
          </w:p>
        </w:tc>
      </w:tr>
      <w:tr w:rsidR="00FC7A49" w:rsidRPr="00925F0C" w14:paraId="4958EE4E" w14:textId="77777777" w:rsidTr="00444900">
        <w:trPr>
          <w:trHeight w:val="174"/>
          <w:jc w:val="center"/>
        </w:trPr>
        <w:tc>
          <w:tcPr>
            <w:tcW w:w="3820" w:type="dxa"/>
          </w:tcPr>
          <w:p w14:paraId="3747939D" w14:textId="77777777" w:rsidR="00FC7A49" w:rsidRPr="00925F0C" w:rsidRDefault="00FC7A49" w:rsidP="00444900">
            <w:pPr>
              <w:spacing w:after="0"/>
              <w:jc w:val="center"/>
              <w:rPr>
                <w:rFonts w:cs="Times New Roman"/>
                <w:b/>
                <w:sz w:val="24"/>
                <w:szCs w:val="24"/>
              </w:rPr>
            </w:pPr>
            <w:r w:rsidRPr="00925F0C">
              <w:rPr>
                <w:rFonts w:cs="Times New Roman"/>
                <w:b/>
                <w:sz w:val="24"/>
                <w:szCs w:val="24"/>
              </w:rPr>
              <w:t>Channel Estimation</w:t>
            </w:r>
          </w:p>
        </w:tc>
        <w:tc>
          <w:tcPr>
            <w:tcW w:w="5535" w:type="dxa"/>
          </w:tcPr>
          <w:p w14:paraId="4FF6C7B9" w14:textId="77777777" w:rsidR="00FC7A49" w:rsidRPr="00925F0C" w:rsidRDefault="00FC7A49" w:rsidP="00444900">
            <w:pPr>
              <w:spacing w:after="0"/>
              <w:jc w:val="center"/>
              <w:rPr>
                <w:rFonts w:cs="Times New Roman"/>
                <w:sz w:val="24"/>
                <w:szCs w:val="24"/>
              </w:rPr>
            </w:pPr>
            <w:r w:rsidRPr="00925F0C">
              <w:rPr>
                <w:rFonts w:cs="Times New Roman"/>
                <w:sz w:val="24"/>
                <w:szCs w:val="24"/>
              </w:rPr>
              <w:t>Genie Channel &amp; Genie noise</w:t>
            </w:r>
          </w:p>
        </w:tc>
      </w:tr>
      <w:tr w:rsidR="00FC7A49" w:rsidRPr="00925F0C" w14:paraId="11F6EDFD" w14:textId="77777777" w:rsidTr="00444900">
        <w:trPr>
          <w:cnfStyle w:val="000000100000" w:firstRow="0" w:lastRow="0" w:firstColumn="0" w:lastColumn="0" w:oddVBand="0" w:evenVBand="0" w:oddHBand="1" w:evenHBand="0" w:firstRowFirstColumn="0" w:firstRowLastColumn="0" w:lastRowFirstColumn="0" w:lastRowLastColumn="0"/>
          <w:trHeight w:val="93"/>
          <w:jc w:val="center"/>
        </w:trPr>
        <w:tc>
          <w:tcPr>
            <w:tcW w:w="3820" w:type="dxa"/>
          </w:tcPr>
          <w:p w14:paraId="73BB07F7" w14:textId="77777777" w:rsidR="00FC7A49" w:rsidRPr="00925F0C" w:rsidRDefault="00FC7A49" w:rsidP="00444900">
            <w:pPr>
              <w:spacing w:after="0"/>
              <w:jc w:val="center"/>
              <w:rPr>
                <w:rFonts w:cs="Times New Roman"/>
                <w:b/>
                <w:sz w:val="24"/>
                <w:szCs w:val="24"/>
              </w:rPr>
            </w:pPr>
            <w:proofErr w:type="spellStart"/>
            <w:r w:rsidRPr="00925F0C">
              <w:rPr>
                <w:rFonts w:cs="Times New Roman"/>
                <w:b/>
                <w:sz w:val="24"/>
                <w:szCs w:val="24"/>
              </w:rPr>
              <w:t>Demapper</w:t>
            </w:r>
            <w:proofErr w:type="spellEnd"/>
          </w:p>
        </w:tc>
        <w:tc>
          <w:tcPr>
            <w:tcW w:w="5535" w:type="dxa"/>
          </w:tcPr>
          <w:p w14:paraId="692D8291" w14:textId="77777777" w:rsidR="00FC7A49" w:rsidRPr="00925F0C" w:rsidRDefault="00FC7A49" w:rsidP="00444900">
            <w:pPr>
              <w:spacing w:after="0"/>
              <w:jc w:val="center"/>
              <w:rPr>
                <w:rFonts w:cs="Times New Roman"/>
                <w:sz w:val="24"/>
                <w:szCs w:val="24"/>
              </w:rPr>
            </w:pPr>
            <w:r w:rsidRPr="00925F0C">
              <w:rPr>
                <w:rFonts w:cs="Times New Roman"/>
                <w:sz w:val="24"/>
                <w:szCs w:val="24"/>
              </w:rPr>
              <w:t>MMSE</w:t>
            </w:r>
          </w:p>
        </w:tc>
      </w:tr>
    </w:tbl>
    <w:p w14:paraId="4914B94F" w14:textId="77777777" w:rsidR="00FC7A49" w:rsidRPr="00925F0C" w:rsidRDefault="00FC7A49" w:rsidP="00FC7A49">
      <w:pPr>
        <w:jc w:val="both"/>
        <w:rPr>
          <w:color w:val="FF0000"/>
          <w:szCs w:val="22"/>
        </w:rPr>
      </w:pPr>
    </w:p>
    <w:p w14:paraId="3B15E098" w14:textId="77777777" w:rsidR="00FC7A49" w:rsidRPr="00925F0C" w:rsidRDefault="00FC7A49" w:rsidP="00FC7A49">
      <w:pPr>
        <w:pStyle w:val="ListParagraph"/>
        <w:rPr>
          <w:sz w:val="24"/>
          <w:szCs w:val="24"/>
          <w:lang w:eastAsia="ko-KR"/>
        </w:rPr>
      </w:pPr>
    </w:p>
    <w:p w14:paraId="5155F957" w14:textId="77777777" w:rsidR="00FC7A49" w:rsidRPr="00925F0C" w:rsidRDefault="00FC7A49" w:rsidP="00FC7A49">
      <w:pPr>
        <w:keepNext/>
        <w:jc w:val="both"/>
      </w:pPr>
      <w:r w:rsidRPr="00925F0C">
        <w:rPr>
          <w:noProof/>
          <w:lang w:eastAsia="zh-CN"/>
        </w:rPr>
        <w:lastRenderedPageBreak/>
        <w:drawing>
          <wp:inline distT="0" distB="0" distL="0" distR="0" wp14:anchorId="67FFD9E9" wp14:editId="5D57B402">
            <wp:extent cx="5943600" cy="358460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3584602"/>
                    </a:xfrm>
                    <a:prstGeom prst="rect">
                      <a:avLst/>
                    </a:prstGeom>
                    <a:noFill/>
                    <a:ln>
                      <a:noFill/>
                    </a:ln>
                  </pic:spPr>
                </pic:pic>
              </a:graphicData>
            </a:graphic>
          </wp:inline>
        </w:drawing>
      </w:r>
      <w:r w:rsidRPr="00925F0C">
        <w:t xml:space="preserve"> </w:t>
      </w:r>
    </w:p>
    <w:p w14:paraId="6A4B5B70" w14:textId="77777777" w:rsidR="00FC7A49" w:rsidRPr="00925F0C" w:rsidRDefault="00FC7A49" w:rsidP="00FC7A49">
      <w:pPr>
        <w:pStyle w:val="Caption"/>
        <w:jc w:val="both"/>
        <w:rPr>
          <w:b w:val="0"/>
          <w:sz w:val="24"/>
          <w:szCs w:val="24"/>
        </w:rPr>
      </w:pPr>
      <w:r w:rsidRPr="00925F0C">
        <w:rPr>
          <w:b w:val="0"/>
          <w:sz w:val="24"/>
          <w:szCs w:val="24"/>
        </w:rPr>
        <w:t xml:space="preserve">Figure </w:t>
      </w:r>
      <w:r w:rsidRPr="00925F0C">
        <w:rPr>
          <w:b w:val="0"/>
          <w:sz w:val="24"/>
          <w:szCs w:val="24"/>
        </w:rPr>
        <w:fldChar w:fldCharType="begin"/>
      </w:r>
      <w:r w:rsidRPr="00925F0C">
        <w:rPr>
          <w:b w:val="0"/>
          <w:sz w:val="24"/>
          <w:szCs w:val="24"/>
        </w:rPr>
        <w:instrText xml:space="preserve"> SEQ Figure \* ARABIC </w:instrText>
      </w:r>
      <w:r w:rsidRPr="00925F0C">
        <w:rPr>
          <w:b w:val="0"/>
          <w:sz w:val="24"/>
          <w:szCs w:val="24"/>
        </w:rPr>
        <w:fldChar w:fldCharType="separate"/>
      </w:r>
      <w:r w:rsidR="00966F6E">
        <w:rPr>
          <w:b w:val="0"/>
          <w:noProof/>
          <w:sz w:val="24"/>
          <w:szCs w:val="24"/>
        </w:rPr>
        <w:t>8</w:t>
      </w:r>
      <w:r w:rsidRPr="00925F0C">
        <w:rPr>
          <w:b w:val="0"/>
          <w:sz w:val="24"/>
          <w:szCs w:val="24"/>
        </w:rPr>
        <w:fldChar w:fldCharType="end"/>
      </w:r>
      <w:r w:rsidRPr="00925F0C">
        <w:rPr>
          <w:b w:val="0"/>
          <w:sz w:val="24"/>
          <w:szCs w:val="24"/>
        </w:rPr>
        <w:t>. LDPC-IR HARQ and Polar-IR HARQ with 4Tx. K=256, N=256*3 per transmission, QPSK</w:t>
      </w:r>
    </w:p>
    <w:p w14:paraId="48FB0C3C" w14:textId="77777777" w:rsidR="006E33B2" w:rsidRDefault="00C230C1" w:rsidP="006E33B2">
      <w:pPr>
        <w:pStyle w:val="Heading2"/>
      </w:pPr>
      <w:r>
        <w:t>LDPC-IR-HARQ a</w:t>
      </w:r>
      <w:r w:rsidR="006E33B2">
        <w:t>nd Polar-IF-HARQ comparison</w:t>
      </w:r>
    </w:p>
    <w:p w14:paraId="396AF85C" w14:textId="79E921E7" w:rsidR="00C230C1" w:rsidRDefault="006E33B2" w:rsidP="006E33B2">
      <w:r>
        <w:t xml:space="preserve">Here we provide </w:t>
      </w:r>
      <w:r w:rsidR="00D1651C">
        <w:t xml:space="preserve">results at larger </w:t>
      </w:r>
      <w:proofErr w:type="spellStart"/>
      <w:r w:rsidR="00D1651C">
        <w:t>blocklengths</w:t>
      </w:r>
      <w:proofErr w:type="spellEnd"/>
      <w:r w:rsidR="00D1651C">
        <w:t xml:space="preserve"> then in previous sections. The simulations assume</w:t>
      </w:r>
      <w:r w:rsidR="00C230C1">
        <w:t xml:space="preserve"> K=1024 N=1536-per-tran</w:t>
      </w:r>
      <w:r w:rsidR="00F9740E">
        <w:t xml:space="preserve"> at 64QAM</w:t>
      </w:r>
      <w:r w:rsidR="00D1651C">
        <w:t>.</w:t>
      </w:r>
    </w:p>
    <w:p w14:paraId="1A824C28" w14:textId="77777777" w:rsidR="00C230C1" w:rsidRPr="00C230C1" w:rsidRDefault="00C230C1" w:rsidP="00C230C1">
      <w:pPr>
        <w:rPr>
          <w:lang w:val="en-GB"/>
        </w:rPr>
      </w:pPr>
    </w:p>
    <w:p w14:paraId="45DFCA29" w14:textId="429CCE4D" w:rsidR="00FC7A49" w:rsidRDefault="00824149" w:rsidP="00FC7A49">
      <w:pPr>
        <w:spacing w:before="100" w:beforeAutospacing="1" w:after="100" w:afterAutospacing="1"/>
        <w:rPr>
          <w:sz w:val="24"/>
          <w:szCs w:val="24"/>
          <w:lang w:val="en-GB"/>
        </w:rPr>
      </w:pPr>
      <w:r>
        <w:rPr>
          <w:noProof/>
          <w:lang w:eastAsia="zh-CN"/>
        </w:rPr>
        <w:lastRenderedPageBreak/>
        <w:drawing>
          <wp:inline distT="0" distB="0" distL="0" distR="0" wp14:anchorId="14A33219" wp14:editId="1D228A82">
            <wp:extent cx="6332220" cy="373126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332220" cy="3731260"/>
                    </a:xfrm>
                    <a:prstGeom prst="rect">
                      <a:avLst/>
                    </a:prstGeom>
                  </pic:spPr>
                </pic:pic>
              </a:graphicData>
            </a:graphic>
          </wp:inline>
        </w:drawing>
      </w:r>
    </w:p>
    <w:p w14:paraId="51284F34" w14:textId="77777777" w:rsidR="00824149" w:rsidRDefault="00824149" w:rsidP="00FC7A49">
      <w:pPr>
        <w:spacing w:before="100" w:beforeAutospacing="1" w:after="100" w:afterAutospacing="1"/>
        <w:rPr>
          <w:sz w:val="24"/>
          <w:szCs w:val="24"/>
          <w:lang w:val="en-GB"/>
        </w:rPr>
      </w:pPr>
    </w:p>
    <w:p w14:paraId="70031912" w14:textId="10DE3AD9" w:rsidR="000454B1" w:rsidRDefault="00824149" w:rsidP="00FC7A49">
      <w:pPr>
        <w:spacing w:before="100" w:beforeAutospacing="1" w:after="100" w:afterAutospacing="1"/>
        <w:rPr>
          <w:sz w:val="24"/>
          <w:szCs w:val="24"/>
          <w:lang w:val="en-GB"/>
        </w:rPr>
      </w:pPr>
      <w:r>
        <w:rPr>
          <w:noProof/>
          <w:lang w:eastAsia="zh-CN"/>
        </w:rPr>
        <w:drawing>
          <wp:inline distT="0" distB="0" distL="0" distR="0" wp14:anchorId="38844AD5" wp14:editId="0600A5C8">
            <wp:extent cx="6332220" cy="36836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332220" cy="3683635"/>
                    </a:xfrm>
                    <a:prstGeom prst="rect">
                      <a:avLst/>
                    </a:prstGeom>
                  </pic:spPr>
                </pic:pic>
              </a:graphicData>
            </a:graphic>
          </wp:inline>
        </w:drawing>
      </w:r>
    </w:p>
    <w:p w14:paraId="61E4987C" w14:textId="3BB89F58" w:rsidR="00824149" w:rsidRDefault="00824149" w:rsidP="00FC7A49">
      <w:pPr>
        <w:spacing w:before="100" w:beforeAutospacing="1" w:after="100" w:afterAutospacing="1"/>
        <w:rPr>
          <w:sz w:val="24"/>
          <w:szCs w:val="24"/>
          <w:lang w:val="en-GB"/>
        </w:rPr>
      </w:pPr>
      <w:r>
        <w:rPr>
          <w:noProof/>
          <w:lang w:eastAsia="zh-CN"/>
        </w:rPr>
        <w:lastRenderedPageBreak/>
        <w:drawing>
          <wp:inline distT="0" distB="0" distL="0" distR="0" wp14:anchorId="34C5B8CE" wp14:editId="4AD72D2C">
            <wp:extent cx="6332220" cy="3606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332220" cy="3606800"/>
                    </a:xfrm>
                    <a:prstGeom prst="rect">
                      <a:avLst/>
                    </a:prstGeom>
                  </pic:spPr>
                </pic:pic>
              </a:graphicData>
            </a:graphic>
          </wp:inline>
        </w:drawing>
      </w:r>
    </w:p>
    <w:p w14:paraId="3BECCC9F" w14:textId="345EED27" w:rsidR="00824149" w:rsidRPr="00C230C1" w:rsidRDefault="00824149" w:rsidP="00FC7A49">
      <w:pPr>
        <w:spacing w:before="100" w:beforeAutospacing="1" w:after="100" w:afterAutospacing="1"/>
        <w:rPr>
          <w:sz w:val="24"/>
          <w:szCs w:val="24"/>
          <w:lang w:val="en-GB"/>
        </w:rPr>
      </w:pPr>
    </w:p>
    <w:sectPr w:rsidR="00824149" w:rsidRPr="00C230C1"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06EF4" w14:textId="77777777" w:rsidR="00E13E14" w:rsidRDefault="00E13E14">
      <w:r>
        <w:separator/>
      </w:r>
    </w:p>
  </w:endnote>
  <w:endnote w:type="continuationSeparator" w:id="0">
    <w:p w14:paraId="63522FDF" w14:textId="77777777" w:rsidR="00E13E14" w:rsidRDefault="00E13E14">
      <w:r>
        <w:continuationSeparator/>
      </w:r>
    </w:p>
  </w:endnote>
  <w:endnote w:type="continuationNotice" w:id="1">
    <w:p w14:paraId="175BB4AD" w14:textId="77777777" w:rsidR="00E13E14" w:rsidRDefault="00E13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MMI10">
    <w:panose1 w:val="00000000000000000000"/>
    <w:charset w:val="00"/>
    <w:family w:val="swiss"/>
    <w:notTrueType/>
    <w:pitch w:val="default"/>
    <w:sig w:usb0="00000003" w:usb1="00000000" w:usb2="00000000" w:usb3="00000000" w:csb0="00000001" w:csb1="00000000"/>
  </w:font>
  <w:font w:name="CMR7">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B90E5F" w:rsidRDefault="00B90E5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B90E5F" w:rsidRDefault="00B90E5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B90E5F" w:rsidRDefault="00B90E5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03FB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3FB8">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C34A6" w14:textId="77777777" w:rsidR="00E13E14" w:rsidRDefault="00E13E14">
      <w:r>
        <w:separator/>
      </w:r>
    </w:p>
  </w:footnote>
  <w:footnote w:type="continuationSeparator" w:id="0">
    <w:p w14:paraId="485AA93F" w14:textId="77777777" w:rsidR="00E13E14" w:rsidRDefault="00E13E14">
      <w:r>
        <w:continuationSeparator/>
      </w:r>
    </w:p>
  </w:footnote>
  <w:footnote w:type="continuationNotice" w:id="1">
    <w:p w14:paraId="191CA29F" w14:textId="77777777" w:rsidR="00E13E14" w:rsidRDefault="00E13E1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B90E5F" w:rsidRDefault="00B90E5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05pt;height:15.0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C7619D"/>
    <w:multiLevelType w:val="hybridMultilevel"/>
    <w:tmpl w:val="1B9A4F06"/>
    <w:lvl w:ilvl="0" w:tplc="5B8C74FA">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DE52AA6"/>
    <w:multiLevelType w:val="hybridMultilevel"/>
    <w:tmpl w:val="971A6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6462B1D"/>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FF1F89"/>
    <w:multiLevelType w:val="hybridMultilevel"/>
    <w:tmpl w:val="E35CD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
  </w:num>
  <w:num w:numId="4">
    <w:abstractNumId w:val="15"/>
  </w:num>
  <w:num w:numId="5">
    <w:abstractNumId w:val="4"/>
  </w:num>
  <w:num w:numId="6">
    <w:abstractNumId w:val="7"/>
  </w:num>
  <w:num w:numId="7">
    <w:abstractNumId w:val="8"/>
  </w:num>
  <w:num w:numId="8">
    <w:abstractNumId w:val="1"/>
  </w:num>
  <w:num w:numId="9">
    <w:abstractNumId w:val="32"/>
    <w:lvlOverride w:ilvl="0">
      <w:startOverride w:val="1"/>
    </w:lvlOverride>
  </w:num>
  <w:num w:numId="10">
    <w:abstractNumId w:val="20"/>
  </w:num>
  <w:num w:numId="11">
    <w:abstractNumId w:val="25"/>
  </w:num>
  <w:num w:numId="12">
    <w:abstractNumId w:val="2"/>
  </w:num>
  <w:num w:numId="13">
    <w:abstractNumId w:val="16"/>
  </w:num>
  <w:num w:numId="14">
    <w:abstractNumId w:val="13"/>
  </w:num>
  <w:num w:numId="15">
    <w:abstractNumId w:val="31"/>
  </w:num>
  <w:num w:numId="16">
    <w:abstractNumId w:val="17"/>
  </w:num>
  <w:num w:numId="17">
    <w:abstractNumId w:val="6"/>
  </w:num>
  <w:num w:numId="18">
    <w:abstractNumId w:val="27"/>
  </w:num>
  <w:num w:numId="19">
    <w:abstractNumId w:val="12"/>
  </w:num>
  <w:num w:numId="20">
    <w:abstractNumId w:val="29"/>
  </w:num>
  <w:num w:numId="21">
    <w:abstractNumId w:val="9"/>
  </w:num>
  <w:num w:numId="22">
    <w:abstractNumId w:val="23"/>
  </w:num>
  <w:num w:numId="23">
    <w:abstractNumId w:val="21"/>
  </w:num>
  <w:num w:numId="24">
    <w:abstractNumId w:val="19"/>
  </w:num>
  <w:num w:numId="25">
    <w:abstractNumId w:val="14"/>
  </w:num>
  <w:num w:numId="26">
    <w:abstractNumId w:val="26"/>
  </w:num>
  <w:num w:numId="27">
    <w:abstractNumId w:val="30"/>
  </w:num>
  <w:num w:numId="28">
    <w:abstractNumId w:val="28"/>
  </w:num>
  <w:num w:numId="29">
    <w:abstractNumId w:val="5"/>
  </w:num>
  <w:num w:numId="30">
    <w:abstractNumId w:val="24"/>
  </w:num>
  <w:num w:numId="31">
    <w:abstractNumId w:val="22"/>
  </w:num>
  <w:num w:numId="32">
    <w:abstractNumId w:val="11"/>
  </w:num>
  <w:num w:numId="33">
    <w:abstractNumId w:val="33"/>
  </w:num>
  <w:num w:numId="3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14A"/>
    <w:rsid w:val="00003227"/>
    <w:rsid w:val="000037FB"/>
    <w:rsid w:val="00003EF4"/>
    <w:rsid w:val="0000403F"/>
    <w:rsid w:val="00004885"/>
    <w:rsid w:val="00004D8C"/>
    <w:rsid w:val="00004DCB"/>
    <w:rsid w:val="000051F0"/>
    <w:rsid w:val="0000545A"/>
    <w:rsid w:val="0000553B"/>
    <w:rsid w:val="00006266"/>
    <w:rsid w:val="000063BC"/>
    <w:rsid w:val="00006552"/>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408"/>
    <w:rsid w:val="000365A2"/>
    <w:rsid w:val="0003698E"/>
    <w:rsid w:val="00036C45"/>
    <w:rsid w:val="00036FA7"/>
    <w:rsid w:val="000370B4"/>
    <w:rsid w:val="0003723F"/>
    <w:rsid w:val="000377E3"/>
    <w:rsid w:val="00037A21"/>
    <w:rsid w:val="00037A33"/>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4B1"/>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D4E"/>
    <w:rsid w:val="00081FEB"/>
    <w:rsid w:val="000822AD"/>
    <w:rsid w:val="000826FF"/>
    <w:rsid w:val="00082A49"/>
    <w:rsid w:val="00082C90"/>
    <w:rsid w:val="000832D0"/>
    <w:rsid w:val="00083322"/>
    <w:rsid w:val="00083446"/>
    <w:rsid w:val="0008399B"/>
    <w:rsid w:val="00083ABE"/>
    <w:rsid w:val="00084255"/>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489"/>
    <w:rsid w:val="000A09A2"/>
    <w:rsid w:val="000A0CA1"/>
    <w:rsid w:val="000A0E99"/>
    <w:rsid w:val="000A1AD3"/>
    <w:rsid w:val="000A1D49"/>
    <w:rsid w:val="000A23E5"/>
    <w:rsid w:val="000A26E4"/>
    <w:rsid w:val="000A2D70"/>
    <w:rsid w:val="000A2DBB"/>
    <w:rsid w:val="000A31F7"/>
    <w:rsid w:val="000A3930"/>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BDF"/>
    <w:rsid w:val="000B71B6"/>
    <w:rsid w:val="000B7696"/>
    <w:rsid w:val="000B7B2B"/>
    <w:rsid w:val="000B7D5E"/>
    <w:rsid w:val="000C133A"/>
    <w:rsid w:val="000C1545"/>
    <w:rsid w:val="000C17A3"/>
    <w:rsid w:val="000C1DBD"/>
    <w:rsid w:val="000C240A"/>
    <w:rsid w:val="000C2DE1"/>
    <w:rsid w:val="000C2E7E"/>
    <w:rsid w:val="000C393F"/>
    <w:rsid w:val="000C4065"/>
    <w:rsid w:val="000C4137"/>
    <w:rsid w:val="000C4538"/>
    <w:rsid w:val="000C4C76"/>
    <w:rsid w:val="000C5759"/>
    <w:rsid w:val="000C5B5C"/>
    <w:rsid w:val="000C5E7D"/>
    <w:rsid w:val="000C673C"/>
    <w:rsid w:val="000C69F8"/>
    <w:rsid w:val="000C6A01"/>
    <w:rsid w:val="000C6D6A"/>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A9F"/>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339"/>
    <w:rsid w:val="00116A2D"/>
    <w:rsid w:val="00116F0C"/>
    <w:rsid w:val="001175EF"/>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361"/>
    <w:rsid w:val="0012345C"/>
    <w:rsid w:val="00123975"/>
    <w:rsid w:val="00123DED"/>
    <w:rsid w:val="0012467D"/>
    <w:rsid w:val="001246EC"/>
    <w:rsid w:val="001249D7"/>
    <w:rsid w:val="001249FC"/>
    <w:rsid w:val="00124E10"/>
    <w:rsid w:val="00125078"/>
    <w:rsid w:val="0012523E"/>
    <w:rsid w:val="001252FE"/>
    <w:rsid w:val="001255A6"/>
    <w:rsid w:val="001259E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559"/>
    <w:rsid w:val="00152A3B"/>
    <w:rsid w:val="0015319C"/>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11"/>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765"/>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A00"/>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3576"/>
    <w:rsid w:val="00193924"/>
    <w:rsid w:val="00193987"/>
    <w:rsid w:val="00194955"/>
    <w:rsid w:val="00195657"/>
    <w:rsid w:val="0019573B"/>
    <w:rsid w:val="0019592C"/>
    <w:rsid w:val="00196085"/>
    <w:rsid w:val="00196B90"/>
    <w:rsid w:val="00196DE8"/>
    <w:rsid w:val="00196FF4"/>
    <w:rsid w:val="0019734F"/>
    <w:rsid w:val="00197D49"/>
    <w:rsid w:val="001A0303"/>
    <w:rsid w:val="001A0313"/>
    <w:rsid w:val="001A0676"/>
    <w:rsid w:val="001A067A"/>
    <w:rsid w:val="001A06C8"/>
    <w:rsid w:val="001A1337"/>
    <w:rsid w:val="001A209F"/>
    <w:rsid w:val="001A25B4"/>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3D7A"/>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8D6"/>
    <w:rsid w:val="00202D2E"/>
    <w:rsid w:val="00203159"/>
    <w:rsid w:val="00203A6E"/>
    <w:rsid w:val="00203D35"/>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AD7"/>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AF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6B22"/>
    <w:rsid w:val="00256D51"/>
    <w:rsid w:val="00256F02"/>
    <w:rsid w:val="002571C8"/>
    <w:rsid w:val="002572F1"/>
    <w:rsid w:val="0025753A"/>
    <w:rsid w:val="00257A62"/>
    <w:rsid w:val="00260156"/>
    <w:rsid w:val="0026075E"/>
    <w:rsid w:val="002608BD"/>
    <w:rsid w:val="00260EF3"/>
    <w:rsid w:val="00260FAD"/>
    <w:rsid w:val="002617F6"/>
    <w:rsid w:val="00261D05"/>
    <w:rsid w:val="002623AC"/>
    <w:rsid w:val="00262414"/>
    <w:rsid w:val="0026263A"/>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D06"/>
    <w:rsid w:val="00272FEB"/>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3165"/>
    <w:rsid w:val="002832E7"/>
    <w:rsid w:val="00284148"/>
    <w:rsid w:val="00284E7F"/>
    <w:rsid w:val="0028550D"/>
    <w:rsid w:val="0028552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2EF"/>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310"/>
    <w:rsid w:val="002B64FE"/>
    <w:rsid w:val="002B694E"/>
    <w:rsid w:val="002B6D31"/>
    <w:rsid w:val="002B70A2"/>
    <w:rsid w:val="002B7D56"/>
    <w:rsid w:val="002C04C2"/>
    <w:rsid w:val="002C0818"/>
    <w:rsid w:val="002C0D11"/>
    <w:rsid w:val="002C145D"/>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425A"/>
    <w:rsid w:val="002D4314"/>
    <w:rsid w:val="002D4A54"/>
    <w:rsid w:val="002D4E37"/>
    <w:rsid w:val="002D52E0"/>
    <w:rsid w:val="002D5DEA"/>
    <w:rsid w:val="002D6127"/>
    <w:rsid w:val="002D61BE"/>
    <w:rsid w:val="002D61F0"/>
    <w:rsid w:val="002D6624"/>
    <w:rsid w:val="002D7235"/>
    <w:rsid w:val="002D76E8"/>
    <w:rsid w:val="002D779C"/>
    <w:rsid w:val="002E0645"/>
    <w:rsid w:val="002E0E57"/>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F54"/>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98A"/>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C58"/>
    <w:rsid w:val="00316DFF"/>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67E4"/>
    <w:rsid w:val="0034745C"/>
    <w:rsid w:val="003474CD"/>
    <w:rsid w:val="003479B6"/>
    <w:rsid w:val="0035025F"/>
    <w:rsid w:val="0035041A"/>
    <w:rsid w:val="003505AD"/>
    <w:rsid w:val="00350631"/>
    <w:rsid w:val="00350EE7"/>
    <w:rsid w:val="00350F29"/>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A7EAF"/>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28"/>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2A6"/>
    <w:rsid w:val="00411472"/>
    <w:rsid w:val="004116C3"/>
    <w:rsid w:val="004118C9"/>
    <w:rsid w:val="00411931"/>
    <w:rsid w:val="0041249C"/>
    <w:rsid w:val="00412697"/>
    <w:rsid w:val="00413369"/>
    <w:rsid w:val="00413C14"/>
    <w:rsid w:val="004145AE"/>
    <w:rsid w:val="004147F4"/>
    <w:rsid w:val="00414C3F"/>
    <w:rsid w:val="0041539C"/>
    <w:rsid w:val="0041577E"/>
    <w:rsid w:val="004157F6"/>
    <w:rsid w:val="004159D3"/>
    <w:rsid w:val="00415A14"/>
    <w:rsid w:val="00416012"/>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823"/>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A"/>
    <w:rsid w:val="004371AB"/>
    <w:rsid w:val="00437895"/>
    <w:rsid w:val="00437E77"/>
    <w:rsid w:val="004402A7"/>
    <w:rsid w:val="0044035D"/>
    <w:rsid w:val="00440850"/>
    <w:rsid w:val="00440EA5"/>
    <w:rsid w:val="0044142F"/>
    <w:rsid w:val="00441E4E"/>
    <w:rsid w:val="004425C2"/>
    <w:rsid w:val="004426FE"/>
    <w:rsid w:val="00442824"/>
    <w:rsid w:val="00442FFB"/>
    <w:rsid w:val="004430FD"/>
    <w:rsid w:val="00443586"/>
    <w:rsid w:val="004435E2"/>
    <w:rsid w:val="004439AB"/>
    <w:rsid w:val="00443A73"/>
    <w:rsid w:val="00443BC9"/>
    <w:rsid w:val="004442A7"/>
    <w:rsid w:val="00444900"/>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DC4"/>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7D3"/>
    <w:rsid w:val="0047041E"/>
    <w:rsid w:val="00470628"/>
    <w:rsid w:val="00470750"/>
    <w:rsid w:val="00470893"/>
    <w:rsid w:val="0047166D"/>
    <w:rsid w:val="00471856"/>
    <w:rsid w:val="00471DB0"/>
    <w:rsid w:val="00471E2F"/>
    <w:rsid w:val="00471FAB"/>
    <w:rsid w:val="0047253B"/>
    <w:rsid w:val="00472ACB"/>
    <w:rsid w:val="00472E1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3C7"/>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363"/>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32D"/>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321"/>
    <w:rsid w:val="004F25C3"/>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178"/>
    <w:rsid w:val="005074C9"/>
    <w:rsid w:val="0050754C"/>
    <w:rsid w:val="005075E3"/>
    <w:rsid w:val="00507754"/>
    <w:rsid w:val="00507CAF"/>
    <w:rsid w:val="00510374"/>
    <w:rsid w:val="00510444"/>
    <w:rsid w:val="0051122E"/>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96C"/>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003"/>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0A7"/>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2C"/>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D5B"/>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E1D"/>
    <w:rsid w:val="005B0F18"/>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D2D"/>
    <w:rsid w:val="005E4813"/>
    <w:rsid w:val="005E48F7"/>
    <w:rsid w:val="005E4ABA"/>
    <w:rsid w:val="005E4CCB"/>
    <w:rsid w:val="005E5563"/>
    <w:rsid w:val="005E59C5"/>
    <w:rsid w:val="005E5E43"/>
    <w:rsid w:val="005E5E74"/>
    <w:rsid w:val="005E66F1"/>
    <w:rsid w:val="005E6AFB"/>
    <w:rsid w:val="005E7698"/>
    <w:rsid w:val="005E7849"/>
    <w:rsid w:val="005E7A8C"/>
    <w:rsid w:val="005F05A0"/>
    <w:rsid w:val="005F06FA"/>
    <w:rsid w:val="005F06FD"/>
    <w:rsid w:val="005F0B4C"/>
    <w:rsid w:val="005F0B53"/>
    <w:rsid w:val="005F0C46"/>
    <w:rsid w:val="005F1ED2"/>
    <w:rsid w:val="005F1FE4"/>
    <w:rsid w:val="005F2528"/>
    <w:rsid w:val="005F2A84"/>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622"/>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3EF9"/>
    <w:rsid w:val="00644200"/>
    <w:rsid w:val="0064428B"/>
    <w:rsid w:val="00644511"/>
    <w:rsid w:val="0064486C"/>
    <w:rsid w:val="00644E60"/>
    <w:rsid w:val="00645190"/>
    <w:rsid w:val="00645ACC"/>
    <w:rsid w:val="006466B5"/>
    <w:rsid w:val="006477A7"/>
    <w:rsid w:val="00647CB3"/>
    <w:rsid w:val="00650150"/>
    <w:rsid w:val="00650854"/>
    <w:rsid w:val="00650980"/>
    <w:rsid w:val="00650D1E"/>
    <w:rsid w:val="00650D3F"/>
    <w:rsid w:val="00650EB8"/>
    <w:rsid w:val="00650F7C"/>
    <w:rsid w:val="00650F7F"/>
    <w:rsid w:val="00650FBE"/>
    <w:rsid w:val="00651086"/>
    <w:rsid w:val="006513D5"/>
    <w:rsid w:val="006518B1"/>
    <w:rsid w:val="00651AD3"/>
    <w:rsid w:val="00651B74"/>
    <w:rsid w:val="00651FA0"/>
    <w:rsid w:val="00652CA4"/>
    <w:rsid w:val="00652F2F"/>
    <w:rsid w:val="00653217"/>
    <w:rsid w:val="00653273"/>
    <w:rsid w:val="00653FED"/>
    <w:rsid w:val="0065424F"/>
    <w:rsid w:val="006543F3"/>
    <w:rsid w:val="006544F6"/>
    <w:rsid w:val="00654706"/>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C69"/>
    <w:rsid w:val="00694E1F"/>
    <w:rsid w:val="00696244"/>
    <w:rsid w:val="0069624C"/>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D01"/>
    <w:rsid w:val="006D4133"/>
    <w:rsid w:val="006D4373"/>
    <w:rsid w:val="006D44AB"/>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3B2"/>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277"/>
    <w:rsid w:val="006F1D86"/>
    <w:rsid w:val="006F1E30"/>
    <w:rsid w:val="006F20A6"/>
    <w:rsid w:val="006F291E"/>
    <w:rsid w:val="006F3052"/>
    <w:rsid w:val="006F314D"/>
    <w:rsid w:val="006F3B01"/>
    <w:rsid w:val="006F3C66"/>
    <w:rsid w:val="006F4189"/>
    <w:rsid w:val="006F468E"/>
    <w:rsid w:val="006F557B"/>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520"/>
    <w:rsid w:val="00736886"/>
    <w:rsid w:val="00736D7B"/>
    <w:rsid w:val="007377ED"/>
    <w:rsid w:val="007379C8"/>
    <w:rsid w:val="007406A2"/>
    <w:rsid w:val="007406C0"/>
    <w:rsid w:val="00740AC1"/>
    <w:rsid w:val="00740B5C"/>
    <w:rsid w:val="00740BF9"/>
    <w:rsid w:val="0074108B"/>
    <w:rsid w:val="00741434"/>
    <w:rsid w:val="007415B6"/>
    <w:rsid w:val="00741A56"/>
    <w:rsid w:val="00741EA3"/>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0E97"/>
    <w:rsid w:val="0076116A"/>
    <w:rsid w:val="007613AF"/>
    <w:rsid w:val="0076145C"/>
    <w:rsid w:val="007619FB"/>
    <w:rsid w:val="00761A37"/>
    <w:rsid w:val="0076200C"/>
    <w:rsid w:val="007623E3"/>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CFE"/>
    <w:rsid w:val="00772D15"/>
    <w:rsid w:val="00772DC3"/>
    <w:rsid w:val="007733C4"/>
    <w:rsid w:val="00773C87"/>
    <w:rsid w:val="00773EC7"/>
    <w:rsid w:val="007743A1"/>
    <w:rsid w:val="007744EF"/>
    <w:rsid w:val="007745C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9CA"/>
    <w:rsid w:val="007A0BDA"/>
    <w:rsid w:val="007A0CDD"/>
    <w:rsid w:val="007A0D0D"/>
    <w:rsid w:val="007A0DAC"/>
    <w:rsid w:val="007A1189"/>
    <w:rsid w:val="007A15BA"/>
    <w:rsid w:val="007A16E9"/>
    <w:rsid w:val="007A1B63"/>
    <w:rsid w:val="007A1D3F"/>
    <w:rsid w:val="007A21E3"/>
    <w:rsid w:val="007A22D6"/>
    <w:rsid w:val="007A2BFF"/>
    <w:rsid w:val="007A2D56"/>
    <w:rsid w:val="007A32E9"/>
    <w:rsid w:val="007A3395"/>
    <w:rsid w:val="007A3505"/>
    <w:rsid w:val="007A3BF2"/>
    <w:rsid w:val="007A3DE3"/>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4D4"/>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634"/>
    <w:rsid w:val="007E5D16"/>
    <w:rsid w:val="007E5FFD"/>
    <w:rsid w:val="007E6239"/>
    <w:rsid w:val="007E6735"/>
    <w:rsid w:val="007E67F4"/>
    <w:rsid w:val="007E706B"/>
    <w:rsid w:val="007E732E"/>
    <w:rsid w:val="007E741E"/>
    <w:rsid w:val="007E7B2B"/>
    <w:rsid w:val="007E7E6F"/>
    <w:rsid w:val="007F05E0"/>
    <w:rsid w:val="007F0B77"/>
    <w:rsid w:val="007F0B82"/>
    <w:rsid w:val="007F0DD3"/>
    <w:rsid w:val="007F1083"/>
    <w:rsid w:val="007F18C0"/>
    <w:rsid w:val="007F1F26"/>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5D"/>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7151"/>
    <w:rsid w:val="0081787C"/>
    <w:rsid w:val="00817A78"/>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149"/>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679"/>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CC6"/>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020"/>
    <w:rsid w:val="008948A0"/>
    <w:rsid w:val="00894A2E"/>
    <w:rsid w:val="00894ADC"/>
    <w:rsid w:val="00894F8F"/>
    <w:rsid w:val="00895243"/>
    <w:rsid w:val="00895A0C"/>
    <w:rsid w:val="0089612A"/>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AD7"/>
    <w:rsid w:val="008B4B0D"/>
    <w:rsid w:val="008B4B33"/>
    <w:rsid w:val="008B5448"/>
    <w:rsid w:val="008B5577"/>
    <w:rsid w:val="008B60ED"/>
    <w:rsid w:val="008B66CB"/>
    <w:rsid w:val="008B6BE4"/>
    <w:rsid w:val="008B6E5C"/>
    <w:rsid w:val="008B6EEA"/>
    <w:rsid w:val="008C1161"/>
    <w:rsid w:val="008C2135"/>
    <w:rsid w:val="008C214D"/>
    <w:rsid w:val="008C2236"/>
    <w:rsid w:val="008C2426"/>
    <w:rsid w:val="008C2453"/>
    <w:rsid w:val="008C26B4"/>
    <w:rsid w:val="008C2767"/>
    <w:rsid w:val="008C2BC8"/>
    <w:rsid w:val="008C40DE"/>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49F"/>
    <w:rsid w:val="008D05D2"/>
    <w:rsid w:val="008D0671"/>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3FB8"/>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433"/>
    <w:rsid w:val="009076AC"/>
    <w:rsid w:val="00907BEE"/>
    <w:rsid w:val="00910874"/>
    <w:rsid w:val="009108A7"/>
    <w:rsid w:val="00911A5A"/>
    <w:rsid w:val="00911C80"/>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4BA"/>
    <w:rsid w:val="009326B1"/>
    <w:rsid w:val="009327B5"/>
    <w:rsid w:val="00932A20"/>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6F6E"/>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C9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350"/>
    <w:rsid w:val="009F7883"/>
    <w:rsid w:val="009F79BE"/>
    <w:rsid w:val="00A0018E"/>
    <w:rsid w:val="00A00B60"/>
    <w:rsid w:val="00A01006"/>
    <w:rsid w:val="00A02B26"/>
    <w:rsid w:val="00A02BEC"/>
    <w:rsid w:val="00A02C96"/>
    <w:rsid w:val="00A02D52"/>
    <w:rsid w:val="00A02FBC"/>
    <w:rsid w:val="00A03A1D"/>
    <w:rsid w:val="00A040FA"/>
    <w:rsid w:val="00A043B9"/>
    <w:rsid w:val="00A04541"/>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17FB8"/>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4DB2"/>
    <w:rsid w:val="00A351B7"/>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2C95"/>
    <w:rsid w:val="00A4339C"/>
    <w:rsid w:val="00A436EE"/>
    <w:rsid w:val="00A4392A"/>
    <w:rsid w:val="00A4424E"/>
    <w:rsid w:val="00A442E8"/>
    <w:rsid w:val="00A44882"/>
    <w:rsid w:val="00A44E28"/>
    <w:rsid w:val="00A44F39"/>
    <w:rsid w:val="00A45371"/>
    <w:rsid w:val="00A4570E"/>
    <w:rsid w:val="00A4579D"/>
    <w:rsid w:val="00A45A3B"/>
    <w:rsid w:val="00A45C5B"/>
    <w:rsid w:val="00A45EFA"/>
    <w:rsid w:val="00A46EF1"/>
    <w:rsid w:val="00A46FAD"/>
    <w:rsid w:val="00A47B4B"/>
    <w:rsid w:val="00A5044D"/>
    <w:rsid w:val="00A50B00"/>
    <w:rsid w:val="00A50D49"/>
    <w:rsid w:val="00A511FB"/>
    <w:rsid w:val="00A514EB"/>
    <w:rsid w:val="00A520B7"/>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B72"/>
    <w:rsid w:val="00A56C2C"/>
    <w:rsid w:val="00A5719E"/>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69E"/>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DBD"/>
    <w:rsid w:val="00A7141F"/>
    <w:rsid w:val="00A71D6B"/>
    <w:rsid w:val="00A71F00"/>
    <w:rsid w:val="00A726A3"/>
    <w:rsid w:val="00A726A5"/>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6DE"/>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4BA"/>
    <w:rsid w:val="00A934FE"/>
    <w:rsid w:val="00A93800"/>
    <w:rsid w:val="00A938E5"/>
    <w:rsid w:val="00A93942"/>
    <w:rsid w:val="00A93BDA"/>
    <w:rsid w:val="00A93E34"/>
    <w:rsid w:val="00A93FAE"/>
    <w:rsid w:val="00A94A70"/>
    <w:rsid w:val="00A94BB8"/>
    <w:rsid w:val="00A9505F"/>
    <w:rsid w:val="00A9508C"/>
    <w:rsid w:val="00A9526D"/>
    <w:rsid w:val="00A95815"/>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DDC"/>
    <w:rsid w:val="00AB2EB7"/>
    <w:rsid w:val="00AB3299"/>
    <w:rsid w:val="00AB3418"/>
    <w:rsid w:val="00AB3491"/>
    <w:rsid w:val="00AB3789"/>
    <w:rsid w:val="00AB3865"/>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733"/>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C7E41"/>
    <w:rsid w:val="00AD06D6"/>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035"/>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64F"/>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157"/>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7CC"/>
    <w:rsid w:val="00B15141"/>
    <w:rsid w:val="00B151C6"/>
    <w:rsid w:val="00B15623"/>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2CD"/>
    <w:rsid w:val="00B32607"/>
    <w:rsid w:val="00B326BE"/>
    <w:rsid w:val="00B32F7F"/>
    <w:rsid w:val="00B33126"/>
    <w:rsid w:val="00B338CE"/>
    <w:rsid w:val="00B3396B"/>
    <w:rsid w:val="00B33F7C"/>
    <w:rsid w:val="00B34390"/>
    <w:rsid w:val="00B3442C"/>
    <w:rsid w:val="00B34F03"/>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2E7E"/>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789"/>
    <w:rsid w:val="00B54989"/>
    <w:rsid w:val="00B54CC5"/>
    <w:rsid w:val="00B553CF"/>
    <w:rsid w:val="00B555B8"/>
    <w:rsid w:val="00B55ACA"/>
    <w:rsid w:val="00B561BD"/>
    <w:rsid w:val="00B566E0"/>
    <w:rsid w:val="00B5685D"/>
    <w:rsid w:val="00B56E91"/>
    <w:rsid w:val="00B56F22"/>
    <w:rsid w:val="00B57479"/>
    <w:rsid w:val="00B574BA"/>
    <w:rsid w:val="00B57861"/>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2B08"/>
    <w:rsid w:val="00B63870"/>
    <w:rsid w:val="00B640AB"/>
    <w:rsid w:val="00B64124"/>
    <w:rsid w:val="00B64398"/>
    <w:rsid w:val="00B64484"/>
    <w:rsid w:val="00B645F8"/>
    <w:rsid w:val="00B64A44"/>
    <w:rsid w:val="00B652B0"/>
    <w:rsid w:val="00B65628"/>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87FED"/>
    <w:rsid w:val="00B90165"/>
    <w:rsid w:val="00B90E5F"/>
    <w:rsid w:val="00B91356"/>
    <w:rsid w:val="00B918DC"/>
    <w:rsid w:val="00B91E9D"/>
    <w:rsid w:val="00B922C4"/>
    <w:rsid w:val="00B926E0"/>
    <w:rsid w:val="00B92AD4"/>
    <w:rsid w:val="00B92BF1"/>
    <w:rsid w:val="00B932E1"/>
    <w:rsid w:val="00B93C36"/>
    <w:rsid w:val="00B93FB3"/>
    <w:rsid w:val="00B94054"/>
    <w:rsid w:val="00B94253"/>
    <w:rsid w:val="00B9436E"/>
    <w:rsid w:val="00B946E7"/>
    <w:rsid w:val="00B950E8"/>
    <w:rsid w:val="00B95372"/>
    <w:rsid w:val="00B954FC"/>
    <w:rsid w:val="00B95A04"/>
    <w:rsid w:val="00B95C49"/>
    <w:rsid w:val="00B95EEF"/>
    <w:rsid w:val="00B95FD7"/>
    <w:rsid w:val="00B96228"/>
    <w:rsid w:val="00B96313"/>
    <w:rsid w:val="00B9650F"/>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C3D"/>
    <w:rsid w:val="00BB0D75"/>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452"/>
    <w:rsid w:val="00BC16BF"/>
    <w:rsid w:val="00BC1B4B"/>
    <w:rsid w:val="00BC201A"/>
    <w:rsid w:val="00BC2BC7"/>
    <w:rsid w:val="00BC2F45"/>
    <w:rsid w:val="00BC344E"/>
    <w:rsid w:val="00BC38B8"/>
    <w:rsid w:val="00BC3CF8"/>
    <w:rsid w:val="00BC4B9C"/>
    <w:rsid w:val="00BC5181"/>
    <w:rsid w:val="00BC56C1"/>
    <w:rsid w:val="00BC5CE2"/>
    <w:rsid w:val="00BC642E"/>
    <w:rsid w:val="00BC6449"/>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1CE"/>
    <w:rsid w:val="00BD3837"/>
    <w:rsid w:val="00BD385B"/>
    <w:rsid w:val="00BD386B"/>
    <w:rsid w:val="00BD3C69"/>
    <w:rsid w:val="00BD3D7A"/>
    <w:rsid w:val="00BD4355"/>
    <w:rsid w:val="00BD483A"/>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835"/>
    <w:rsid w:val="00C01DFD"/>
    <w:rsid w:val="00C02192"/>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E3B"/>
    <w:rsid w:val="00C10F46"/>
    <w:rsid w:val="00C1114F"/>
    <w:rsid w:val="00C11183"/>
    <w:rsid w:val="00C11197"/>
    <w:rsid w:val="00C1157C"/>
    <w:rsid w:val="00C11C33"/>
    <w:rsid w:val="00C11C73"/>
    <w:rsid w:val="00C11FE5"/>
    <w:rsid w:val="00C11FF6"/>
    <w:rsid w:val="00C12068"/>
    <w:rsid w:val="00C12B8E"/>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C3"/>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0C1"/>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5F0"/>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461"/>
    <w:rsid w:val="00C51696"/>
    <w:rsid w:val="00C5193F"/>
    <w:rsid w:val="00C51D11"/>
    <w:rsid w:val="00C51D30"/>
    <w:rsid w:val="00C51F21"/>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CC6"/>
    <w:rsid w:val="00C57D43"/>
    <w:rsid w:val="00C6014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3DD"/>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28"/>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4F6"/>
    <w:rsid w:val="00CA5DA3"/>
    <w:rsid w:val="00CA6164"/>
    <w:rsid w:val="00CA6B11"/>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B6B"/>
    <w:rsid w:val="00CB7BE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95B"/>
    <w:rsid w:val="00CF4B3B"/>
    <w:rsid w:val="00CF4F02"/>
    <w:rsid w:val="00CF4F88"/>
    <w:rsid w:val="00CF5314"/>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51C"/>
    <w:rsid w:val="00D17869"/>
    <w:rsid w:val="00D1792B"/>
    <w:rsid w:val="00D17F37"/>
    <w:rsid w:val="00D202D3"/>
    <w:rsid w:val="00D2171B"/>
    <w:rsid w:val="00D217CE"/>
    <w:rsid w:val="00D21A77"/>
    <w:rsid w:val="00D21E67"/>
    <w:rsid w:val="00D22148"/>
    <w:rsid w:val="00D229A3"/>
    <w:rsid w:val="00D22D40"/>
    <w:rsid w:val="00D2348D"/>
    <w:rsid w:val="00D234A4"/>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861"/>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C59"/>
    <w:rsid w:val="00D54CA0"/>
    <w:rsid w:val="00D54D88"/>
    <w:rsid w:val="00D5521C"/>
    <w:rsid w:val="00D554E6"/>
    <w:rsid w:val="00D55663"/>
    <w:rsid w:val="00D55723"/>
    <w:rsid w:val="00D557A7"/>
    <w:rsid w:val="00D55B68"/>
    <w:rsid w:val="00D55BD5"/>
    <w:rsid w:val="00D55C37"/>
    <w:rsid w:val="00D56330"/>
    <w:rsid w:val="00D563C2"/>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58"/>
    <w:rsid w:val="00D7066F"/>
    <w:rsid w:val="00D70B5B"/>
    <w:rsid w:val="00D70F5E"/>
    <w:rsid w:val="00D70F87"/>
    <w:rsid w:val="00D7123A"/>
    <w:rsid w:val="00D71399"/>
    <w:rsid w:val="00D715C9"/>
    <w:rsid w:val="00D71707"/>
    <w:rsid w:val="00D71BD5"/>
    <w:rsid w:val="00D72265"/>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8DC"/>
    <w:rsid w:val="00D9013A"/>
    <w:rsid w:val="00D9055A"/>
    <w:rsid w:val="00D91009"/>
    <w:rsid w:val="00D9120D"/>
    <w:rsid w:val="00D9126A"/>
    <w:rsid w:val="00D912DF"/>
    <w:rsid w:val="00D9151F"/>
    <w:rsid w:val="00D919F7"/>
    <w:rsid w:val="00D91AEE"/>
    <w:rsid w:val="00D91F8C"/>
    <w:rsid w:val="00D92265"/>
    <w:rsid w:val="00D9230B"/>
    <w:rsid w:val="00D92558"/>
    <w:rsid w:val="00D92633"/>
    <w:rsid w:val="00D92A8C"/>
    <w:rsid w:val="00D92CBC"/>
    <w:rsid w:val="00D92FD3"/>
    <w:rsid w:val="00D931F2"/>
    <w:rsid w:val="00D938C1"/>
    <w:rsid w:val="00D938CE"/>
    <w:rsid w:val="00D93EF4"/>
    <w:rsid w:val="00D94909"/>
    <w:rsid w:val="00D94BB0"/>
    <w:rsid w:val="00D94FF3"/>
    <w:rsid w:val="00D95140"/>
    <w:rsid w:val="00D951DA"/>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782"/>
    <w:rsid w:val="00DA3A26"/>
    <w:rsid w:val="00DA3B43"/>
    <w:rsid w:val="00DA3F00"/>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011"/>
    <w:rsid w:val="00DB0564"/>
    <w:rsid w:val="00DB0D5D"/>
    <w:rsid w:val="00DB153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4EC"/>
    <w:rsid w:val="00DE3E7C"/>
    <w:rsid w:val="00DE464E"/>
    <w:rsid w:val="00DE4664"/>
    <w:rsid w:val="00DE4811"/>
    <w:rsid w:val="00DE4B0C"/>
    <w:rsid w:val="00DE5FDA"/>
    <w:rsid w:val="00DE61AA"/>
    <w:rsid w:val="00DE72D7"/>
    <w:rsid w:val="00DE752E"/>
    <w:rsid w:val="00DE7793"/>
    <w:rsid w:val="00DE7796"/>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EC"/>
    <w:rsid w:val="00E04DE4"/>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CCE"/>
    <w:rsid w:val="00E11EB8"/>
    <w:rsid w:val="00E1273A"/>
    <w:rsid w:val="00E12933"/>
    <w:rsid w:val="00E12A20"/>
    <w:rsid w:val="00E12A5A"/>
    <w:rsid w:val="00E12AF0"/>
    <w:rsid w:val="00E136AE"/>
    <w:rsid w:val="00E139D0"/>
    <w:rsid w:val="00E13E14"/>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D8A"/>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AF7"/>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0A0"/>
    <w:rsid w:val="00E50344"/>
    <w:rsid w:val="00E508D6"/>
    <w:rsid w:val="00E515A3"/>
    <w:rsid w:val="00E51CE0"/>
    <w:rsid w:val="00E51E23"/>
    <w:rsid w:val="00E523F3"/>
    <w:rsid w:val="00E52A98"/>
    <w:rsid w:val="00E52F76"/>
    <w:rsid w:val="00E5315C"/>
    <w:rsid w:val="00E534EA"/>
    <w:rsid w:val="00E538E0"/>
    <w:rsid w:val="00E547DF"/>
    <w:rsid w:val="00E54D33"/>
    <w:rsid w:val="00E564C1"/>
    <w:rsid w:val="00E56898"/>
    <w:rsid w:val="00E56D97"/>
    <w:rsid w:val="00E56E3C"/>
    <w:rsid w:val="00E56F3C"/>
    <w:rsid w:val="00E5711F"/>
    <w:rsid w:val="00E57623"/>
    <w:rsid w:val="00E5785F"/>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81B"/>
    <w:rsid w:val="00E91139"/>
    <w:rsid w:val="00E915E1"/>
    <w:rsid w:val="00E919F0"/>
    <w:rsid w:val="00E91BF2"/>
    <w:rsid w:val="00E91DDE"/>
    <w:rsid w:val="00E91E61"/>
    <w:rsid w:val="00E920B8"/>
    <w:rsid w:val="00E924C7"/>
    <w:rsid w:val="00E9281F"/>
    <w:rsid w:val="00E92F0A"/>
    <w:rsid w:val="00E930B1"/>
    <w:rsid w:val="00E93168"/>
    <w:rsid w:val="00E93402"/>
    <w:rsid w:val="00E9346A"/>
    <w:rsid w:val="00E939E4"/>
    <w:rsid w:val="00E93A7A"/>
    <w:rsid w:val="00E93B3D"/>
    <w:rsid w:val="00E93D80"/>
    <w:rsid w:val="00E94307"/>
    <w:rsid w:val="00E94762"/>
    <w:rsid w:val="00E94CA8"/>
    <w:rsid w:val="00E94FAF"/>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8F"/>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35A"/>
    <w:rsid w:val="00EC44E7"/>
    <w:rsid w:val="00EC4D77"/>
    <w:rsid w:val="00EC4D7B"/>
    <w:rsid w:val="00EC4E2E"/>
    <w:rsid w:val="00EC555C"/>
    <w:rsid w:val="00EC5AD6"/>
    <w:rsid w:val="00EC60A1"/>
    <w:rsid w:val="00EC614D"/>
    <w:rsid w:val="00EC6337"/>
    <w:rsid w:val="00EC6D68"/>
    <w:rsid w:val="00EC6D82"/>
    <w:rsid w:val="00EC6E46"/>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A7"/>
    <w:rsid w:val="00ED38D7"/>
    <w:rsid w:val="00ED3978"/>
    <w:rsid w:val="00ED3B7D"/>
    <w:rsid w:val="00ED3DA3"/>
    <w:rsid w:val="00ED40CC"/>
    <w:rsid w:val="00ED4834"/>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E4C"/>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11A"/>
    <w:rsid w:val="00F032DF"/>
    <w:rsid w:val="00F0372A"/>
    <w:rsid w:val="00F0388F"/>
    <w:rsid w:val="00F03891"/>
    <w:rsid w:val="00F046F6"/>
    <w:rsid w:val="00F046FD"/>
    <w:rsid w:val="00F04BA1"/>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279"/>
    <w:rsid w:val="00F44833"/>
    <w:rsid w:val="00F45A8F"/>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13C"/>
    <w:rsid w:val="00F75C0B"/>
    <w:rsid w:val="00F763DF"/>
    <w:rsid w:val="00F7650A"/>
    <w:rsid w:val="00F77028"/>
    <w:rsid w:val="00F7792A"/>
    <w:rsid w:val="00F77C47"/>
    <w:rsid w:val="00F77CFA"/>
    <w:rsid w:val="00F802D3"/>
    <w:rsid w:val="00F80A32"/>
    <w:rsid w:val="00F80D8F"/>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4766"/>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0E"/>
    <w:rsid w:val="00F975B5"/>
    <w:rsid w:val="00F97666"/>
    <w:rsid w:val="00F9786F"/>
    <w:rsid w:val="00F97F06"/>
    <w:rsid w:val="00FA0509"/>
    <w:rsid w:val="00FA0E7C"/>
    <w:rsid w:val="00FA17D6"/>
    <w:rsid w:val="00FA1B1E"/>
    <w:rsid w:val="00FA1CBF"/>
    <w:rsid w:val="00FA1D8F"/>
    <w:rsid w:val="00FA1EB0"/>
    <w:rsid w:val="00FA2002"/>
    <w:rsid w:val="00FA2363"/>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CD"/>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3F"/>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2D6E"/>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8BC"/>
    <w:rsid w:val="00FC791E"/>
    <w:rsid w:val="00FC7A49"/>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605"/>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08"/>
    <w:rsid w:val="00FF609A"/>
    <w:rsid w:val="00FF619B"/>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363338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1873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HR33RHYHUWRF-4-1016</_dlc_DocId>
    <_dlc_DocIdUrl xmlns="c06861ca-3f08-4d07-bff7-bb15bac121f4">
      <Url>https://projects.qualcomm.com/sites/pentari/_layouts/15/DocIdRedir.aspx?ID=HR33RHYHUWRF-4-1016</Url>
      <Description>HR33RHYHUWRF-4-1016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6542CF0D-1D98-49B2-B64D-FFD228EC8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12</Pages>
  <Words>2600</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33</cp:revision>
  <cp:lastPrinted>2014-11-07T05:38:00Z</cp:lastPrinted>
  <dcterms:created xsi:type="dcterms:W3CDTF">2016-11-04T17:46:00Z</dcterms:created>
  <dcterms:modified xsi:type="dcterms:W3CDTF">2016-11-05T20:25:00Z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-1909676355</vt:i4>
  </property>
  <property fmtid="{D5CDD505-2E9C-101B-9397-08002B2CF9AE}" pid="3" name="_NewReviewCycle">
    <vt:lpwstr/>
  </property>
  <property fmtid="{D5CDD505-2E9C-101B-9397-08002B2CF9AE}" pid="4" name="_EmailSubject">
    <vt:lpwstr>polar harq draft for review</vt:lpwstr>
  </property>
  <property fmtid="{D5CDD505-2E9C-101B-9397-08002B2CF9AE}" pid="5" name="_AuthorEmail">
    <vt:lpwstr>jsoriaga@qti.qualcomm.com</vt:lpwstr>
  </property>
  <property fmtid="{D5CDD505-2E9C-101B-9397-08002B2CF9AE}" pid="6" name="_AuthorEmailDisplayName">
    <vt:lpwstr>Soriaga, Joseph</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ad9ceb6f-02c6-4ab2-b5bb-f4d3269484ca</vt:lpwstr>
  </property>
  <property fmtid="{D5CDD505-2E9C-101B-9397-08002B2CF9AE}" pid="10" name="_ReviewingToolsShownOnce">
    <vt:lpwstr/>
  </property>
</Properties>
</file>